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0D6E35" w14:textId="52DCAB3D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</w:p>
    <w:p w14:paraId="7349C97B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0C378E7" w14:textId="3252891D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8718D2">
        <w:rPr>
          <w:rFonts w:ascii="Corbel" w:hAnsi="Corbel"/>
          <w:i/>
          <w:smallCaps/>
          <w:sz w:val="24"/>
          <w:szCs w:val="24"/>
        </w:rPr>
        <w:t>20</w:t>
      </w:r>
      <w:r w:rsidR="000A3289">
        <w:rPr>
          <w:rFonts w:ascii="Corbel" w:hAnsi="Corbel"/>
          <w:i/>
          <w:smallCaps/>
          <w:sz w:val="24"/>
          <w:szCs w:val="24"/>
        </w:rPr>
        <w:t>2</w:t>
      </w:r>
      <w:r w:rsidR="008718D2">
        <w:rPr>
          <w:rFonts w:ascii="Corbel" w:hAnsi="Corbel"/>
          <w:i/>
          <w:smallCaps/>
          <w:sz w:val="24"/>
          <w:szCs w:val="24"/>
        </w:rPr>
        <w:t>0-2023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160234A0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6DA99798" w14:textId="1903F977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="00B341F6">
        <w:rPr>
          <w:rFonts w:ascii="Corbel" w:hAnsi="Corbel"/>
          <w:sz w:val="20"/>
          <w:szCs w:val="20"/>
        </w:rPr>
        <w:t xml:space="preserve">Rok </w:t>
      </w:r>
      <w:r w:rsidR="008718D2">
        <w:rPr>
          <w:rFonts w:ascii="Corbel" w:hAnsi="Corbel"/>
          <w:sz w:val="20"/>
          <w:szCs w:val="20"/>
        </w:rPr>
        <w:t>akademicki   2020-2021</w:t>
      </w:r>
    </w:p>
    <w:p w14:paraId="1E298846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217E617F" w14:textId="77777777" w:rsidTr="00B819C8">
        <w:tc>
          <w:tcPr>
            <w:tcW w:w="2694" w:type="dxa"/>
            <w:vAlign w:val="center"/>
          </w:tcPr>
          <w:p w14:paraId="360A339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6944BA" w14:textId="0B2F842E" w:rsidR="0085747A" w:rsidRPr="00B169DF" w:rsidRDefault="00B341F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Teoria Bytu</w:t>
            </w:r>
          </w:p>
        </w:tc>
      </w:tr>
      <w:tr w:rsidR="0085747A" w:rsidRPr="00B169DF" w14:paraId="50449669" w14:textId="77777777" w:rsidTr="00B819C8">
        <w:tc>
          <w:tcPr>
            <w:tcW w:w="2694" w:type="dxa"/>
            <w:vAlign w:val="center"/>
          </w:tcPr>
          <w:p w14:paraId="086F1B6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7A34B4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3BBAAF04" w14:textId="77777777" w:rsidTr="00B819C8">
        <w:tc>
          <w:tcPr>
            <w:tcW w:w="2694" w:type="dxa"/>
            <w:vAlign w:val="center"/>
          </w:tcPr>
          <w:p w14:paraId="724B1CBF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9ACD16" w14:textId="33B2B188" w:rsidR="0085747A" w:rsidRPr="00B169DF" w:rsidRDefault="00B341F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341F6">
              <w:rPr>
                <w:rFonts w:ascii="Corbel" w:hAnsi="Corbel"/>
                <w:b w:val="0"/>
                <w:sz w:val="24"/>
                <w:szCs w:val="24"/>
              </w:rPr>
              <w:t>Kolegium Nauk Humanistycznych UR</w:t>
            </w:r>
          </w:p>
        </w:tc>
      </w:tr>
      <w:tr w:rsidR="0085747A" w:rsidRPr="00B169DF" w14:paraId="7ADB698E" w14:textId="77777777" w:rsidTr="00B819C8">
        <w:tc>
          <w:tcPr>
            <w:tcW w:w="2694" w:type="dxa"/>
            <w:vAlign w:val="center"/>
          </w:tcPr>
          <w:p w14:paraId="03D9071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34354A37" w:rsidR="0085747A" w:rsidRPr="00B169DF" w:rsidRDefault="00B341F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341F6">
              <w:rPr>
                <w:rFonts w:ascii="Corbel" w:hAnsi="Corbel"/>
                <w:b w:val="0"/>
                <w:sz w:val="24"/>
                <w:szCs w:val="24"/>
              </w:rPr>
              <w:t>Instytut Filozofii UR</w:t>
            </w:r>
          </w:p>
        </w:tc>
      </w:tr>
      <w:tr w:rsidR="0085747A" w:rsidRPr="00B169DF" w14:paraId="3C479C48" w14:textId="77777777" w:rsidTr="00B819C8">
        <w:tc>
          <w:tcPr>
            <w:tcW w:w="2694" w:type="dxa"/>
            <w:vAlign w:val="center"/>
          </w:tcPr>
          <w:p w14:paraId="4E6D654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17B6DCB7" w:rsidR="0085747A" w:rsidRPr="00B169DF" w:rsidRDefault="00B341F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filozofia</w:t>
            </w:r>
          </w:p>
        </w:tc>
      </w:tr>
      <w:tr w:rsidR="0085747A" w:rsidRPr="00B169DF" w14:paraId="4E88B8BD" w14:textId="77777777" w:rsidTr="00B819C8">
        <w:tc>
          <w:tcPr>
            <w:tcW w:w="2694" w:type="dxa"/>
            <w:vAlign w:val="center"/>
          </w:tcPr>
          <w:p w14:paraId="22434129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24B5F5FA" w:rsidR="0085747A" w:rsidRPr="00B169DF" w:rsidRDefault="00B341F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85747A" w:rsidRPr="00B169DF" w14:paraId="23A688AE" w14:textId="77777777" w:rsidTr="00B819C8">
        <w:tc>
          <w:tcPr>
            <w:tcW w:w="2694" w:type="dxa"/>
            <w:vAlign w:val="center"/>
          </w:tcPr>
          <w:p w14:paraId="6E23FB6E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7A9FB027" w:rsidR="0085747A" w:rsidRPr="00B169DF" w:rsidRDefault="00B341F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B169DF" w14:paraId="103F39EC" w14:textId="77777777" w:rsidTr="00B819C8">
        <w:tc>
          <w:tcPr>
            <w:tcW w:w="2694" w:type="dxa"/>
            <w:vAlign w:val="center"/>
          </w:tcPr>
          <w:p w14:paraId="46D6498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5AA449F5" w:rsidR="0085747A" w:rsidRPr="00B169DF" w:rsidRDefault="00B341F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14:paraId="668FFE72" w14:textId="77777777" w:rsidTr="00B819C8">
        <w:tc>
          <w:tcPr>
            <w:tcW w:w="2694" w:type="dxa"/>
            <w:vAlign w:val="center"/>
          </w:tcPr>
          <w:p w14:paraId="649DCDA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4E66A7D" w14:textId="697732A3" w:rsidR="0085747A" w:rsidRPr="00B169DF" w:rsidRDefault="006027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B341F6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  <w:r w:rsidR="00B341F6">
              <w:rPr>
                <w:rFonts w:ascii="Corbel" w:hAnsi="Corbel"/>
                <w:b w:val="0"/>
                <w:sz w:val="24"/>
                <w:szCs w:val="24"/>
              </w:rPr>
              <w:t xml:space="preserve"> II</w:t>
            </w:r>
          </w:p>
        </w:tc>
      </w:tr>
      <w:tr w:rsidR="0085747A" w:rsidRPr="00B169DF" w14:paraId="4F3BFCBC" w14:textId="77777777" w:rsidTr="00B819C8">
        <w:tc>
          <w:tcPr>
            <w:tcW w:w="2694" w:type="dxa"/>
            <w:vAlign w:val="center"/>
          </w:tcPr>
          <w:p w14:paraId="3D214E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D62451" w14:textId="26E6C3B2" w:rsidR="0085747A" w:rsidRPr="00B169DF" w:rsidRDefault="00B341F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B169DF" w14:paraId="3334DA5F" w14:textId="77777777" w:rsidTr="00B819C8">
        <w:tc>
          <w:tcPr>
            <w:tcW w:w="2694" w:type="dxa"/>
            <w:vAlign w:val="center"/>
          </w:tcPr>
          <w:p w14:paraId="4B5B92CF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1BF93A" w14:textId="6EADCAE3" w:rsidR="00923D7D" w:rsidRPr="00B169DF" w:rsidRDefault="006027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j. </w:t>
            </w:r>
            <w:r w:rsidR="00B341F6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14:paraId="22D64D91" w14:textId="77777777" w:rsidTr="00B819C8">
        <w:tc>
          <w:tcPr>
            <w:tcW w:w="2694" w:type="dxa"/>
            <w:vAlign w:val="center"/>
          </w:tcPr>
          <w:p w14:paraId="0DAA401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A4498" w14:textId="14ADDB4E" w:rsidR="0085747A" w:rsidRPr="00B169DF" w:rsidRDefault="006027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B341F6">
              <w:rPr>
                <w:rFonts w:ascii="Corbel" w:hAnsi="Corbel"/>
                <w:b w:val="0"/>
                <w:sz w:val="24"/>
                <w:szCs w:val="24"/>
              </w:rPr>
              <w:t>Włodzimierz Zięba</w:t>
            </w:r>
          </w:p>
        </w:tc>
      </w:tr>
      <w:tr w:rsidR="0085747A" w:rsidRPr="00B169DF" w14:paraId="7C5E489D" w14:textId="77777777" w:rsidTr="00B819C8">
        <w:tc>
          <w:tcPr>
            <w:tcW w:w="2694" w:type="dxa"/>
            <w:vAlign w:val="center"/>
          </w:tcPr>
          <w:p w14:paraId="126A7F0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990B96" w14:textId="6687EAC1" w:rsidR="0085747A" w:rsidRPr="00B169DF" w:rsidRDefault="006027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B341F6" w:rsidRPr="00B341F6">
              <w:rPr>
                <w:rFonts w:ascii="Corbel" w:hAnsi="Corbel"/>
                <w:b w:val="0"/>
                <w:sz w:val="24"/>
                <w:szCs w:val="24"/>
              </w:rPr>
              <w:t>Włodzimierz Zięba</w:t>
            </w:r>
            <w:r w:rsidR="00B341F6">
              <w:rPr>
                <w:rFonts w:ascii="Corbel" w:hAnsi="Corbel"/>
                <w:b w:val="0"/>
                <w:sz w:val="24"/>
                <w:szCs w:val="24"/>
              </w:rPr>
              <w:t xml:space="preserve"> i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6A1C41">
              <w:rPr>
                <w:rFonts w:ascii="Corbel" w:hAnsi="Corbel"/>
                <w:b w:val="0"/>
                <w:sz w:val="24"/>
                <w:szCs w:val="24"/>
              </w:rPr>
              <w:t>Marek Bosak</w:t>
            </w:r>
            <w:bookmarkStart w:id="0" w:name="_GoBack"/>
            <w:bookmarkEnd w:id="0"/>
          </w:p>
        </w:tc>
      </w:tr>
    </w:tbl>
    <w:p w14:paraId="4814A80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689D69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3B9F5B8A" w:rsidR="00015B8F" w:rsidRPr="00B169DF" w:rsidRDefault="00B341F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4BD73EB5" w:rsidR="00015B8F" w:rsidRPr="00B169DF" w:rsidRDefault="00B341F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1D4B0891" w:rsidR="00015B8F" w:rsidRPr="00B169DF" w:rsidRDefault="00B341F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629469EE" w:rsidR="00015B8F" w:rsidRPr="00B169DF" w:rsidRDefault="00B341F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</w:tr>
      <w:tr w:rsidR="0030395F" w:rsidRPr="00B169DF" w14:paraId="4E433E83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0EB2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64FB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D25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35A5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B816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DFD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D9C7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A5D8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47B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98D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Pr="00B341F6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BB96DC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A3114D1" w14:textId="569EF277" w:rsidR="009C54AE" w:rsidRDefault="00B341F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Wykład: </w:t>
      </w:r>
      <w:r w:rsidRPr="00B341F6">
        <w:rPr>
          <w:rFonts w:ascii="Corbel" w:hAnsi="Corbel"/>
          <w:b w:val="0"/>
          <w:szCs w:val="24"/>
        </w:rPr>
        <w:t>zaliczenie bez oceny</w:t>
      </w:r>
      <w:r>
        <w:rPr>
          <w:rFonts w:ascii="Corbel" w:hAnsi="Corbel"/>
          <w:b w:val="0"/>
          <w:szCs w:val="24"/>
        </w:rPr>
        <w:t xml:space="preserve"> i Egzamin</w:t>
      </w:r>
    </w:p>
    <w:p w14:paraId="2AC8AC7A" w14:textId="23EF6643" w:rsidR="00B341F6" w:rsidRPr="00B169DF" w:rsidRDefault="00B341F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Ćwiczenia:</w:t>
      </w:r>
      <w:r w:rsidRPr="00B341F6">
        <w:rPr>
          <w:rFonts w:ascii="Corbel" w:hAnsi="Corbel"/>
          <w:b w:val="0"/>
          <w:smallCaps w:val="0"/>
          <w:sz w:val="22"/>
          <w:szCs w:val="24"/>
        </w:rPr>
        <w:t xml:space="preserve"> </w:t>
      </w:r>
      <w:r w:rsidRPr="00B341F6">
        <w:rPr>
          <w:rFonts w:ascii="Corbel" w:hAnsi="Corbel"/>
          <w:b w:val="0"/>
          <w:szCs w:val="24"/>
        </w:rPr>
        <w:t>zaliczenie z oceną</w:t>
      </w:r>
    </w:p>
    <w:p w14:paraId="37F8523F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80DD5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2982094" w14:textId="77777777" w:rsidTr="00745302">
        <w:tc>
          <w:tcPr>
            <w:tcW w:w="9670" w:type="dxa"/>
          </w:tcPr>
          <w:p w14:paraId="34B78124" w14:textId="1C844A72" w:rsidR="0085747A" w:rsidRPr="00B169DF" w:rsidRDefault="00B341F6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</w:t>
            </w:r>
          </w:p>
          <w:p w14:paraId="7EE216F8" w14:textId="77777777"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6126AA9A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B169DF" w14:paraId="1AC7C70C" w14:textId="77777777" w:rsidTr="00923D7D">
        <w:tc>
          <w:tcPr>
            <w:tcW w:w="851" w:type="dxa"/>
            <w:vAlign w:val="center"/>
          </w:tcPr>
          <w:p w14:paraId="478F67C2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38C5C8F" w14:textId="1010BB19" w:rsidR="0085747A" w:rsidRPr="00B169DF" w:rsidRDefault="00B341F6" w:rsidP="00E63A0C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341F6">
              <w:rPr>
                <w:rFonts w:ascii="Corbel" w:hAnsi="Corbel"/>
                <w:b w:val="0"/>
                <w:sz w:val="24"/>
                <w:szCs w:val="24"/>
              </w:rPr>
              <w:t xml:space="preserve">Celem nauczania Teorii bytu na studiach filozoficznych jest internalizacja przez studentów podstawowej wiedzy z zakresu problematyki Teorii bytu (ontologii i metafizyki), ze szczególnym uwzględnieniem aparatury pojęciowej niezbędnej do zdobywania wiedzy z teorii bytu oraz podstawowych problemów, np. problemu wielości koncepcji ontologii z uwzględnieniem podziału na monizmy i pluralizmy, historyczne różnice w pojmowaniu bytu,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podziału bytów (w tym </w:t>
            </w:r>
            <w:r w:rsidRPr="00B341F6">
              <w:rPr>
                <w:rFonts w:ascii="Corbel" w:hAnsi="Corbel"/>
                <w:b w:val="0"/>
                <w:sz w:val="24"/>
                <w:szCs w:val="24"/>
              </w:rPr>
              <w:t>dystynkcji byt przygodny – byt konieczny</w:t>
            </w:r>
            <w:r>
              <w:rPr>
                <w:rFonts w:ascii="Corbel" w:hAnsi="Corbel"/>
                <w:b w:val="0"/>
                <w:sz w:val="24"/>
                <w:szCs w:val="24"/>
              </w:rPr>
              <w:t>)</w:t>
            </w:r>
            <w:r w:rsidRPr="00B341F6">
              <w:rPr>
                <w:rFonts w:ascii="Corbel" w:hAnsi="Corbel"/>
                <w:b w:val="0"/>
                <w:sz w:val="24"/>
                <w:szCs w:val="24"/>
              </w:rPr>
              <w:t xml:space="preserve">, sporu o uniwersalia, istnienia, niebytu, </w:t>
            </w:r>
            <w:r w:rsidR="00E63A0C">
              <w:rPr>
                <w:rFonts w:ascii="Corbel" w:hAnsi="Corbel"/>
                <w:b w:val="0"/>
                <w:sz w:val="24"/>
                <w:szCs w:val="24"/>
              </w:rPr>
              <w:t>zasady tożsamości</w:t>
            </w:r>
            <w:r w:rsidRPr="00B341F6">
              <w:rPr>
                <w:rFonts w:ascii="Corbel" w:hAnsi="Corbel"/>
                <w:b w:val="0"/>
                <w:sz w:val="24"/>
                <w:szCs w:val="24"/>
              </w:rPr>
              <w:t>, czasu, p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rzyczynowości, </w:t>
            </w:r>
            <w:r w:rsidR="00E63A0C">
              <w:rPr>
                <w:rFonts w:ascii="Corbel" w:hAnsi="Corbel"/>
                <w:b w:val="0"/>
                <w:sz w:val="24"/>
                <w:szCs w:val="24"/>
              </w:rPr>
              <w:t>problemu psychofizycznego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B169DF" w14:paraId="57A412CE" w14:textId="77777777" w:rsidTr="00923D7D">
        <w:tc>
          <w:tcPr>
            <w:tcW w:w="851" w:type="dxa"/>
            <w:vAlign w:val="center"/>
          </w:tcPr>
          <w:p w14:paraId="7D2BDCD1" w14:textId="5EC3E774" w:rsidR="0085747A" w:rsidRPr="00B169DF" w:rsidRDefault="00B341F6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6C32661" w14:textId="17012187" w:rsidR="0085747A" w:rsidRPr="00B169DF" w:rsidRDefault="00B341F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341F6">
              <w:rPr>
                <w:rFonts w:ascii="Corbel" w:hAnsi="Corbel"/>
                <w:b w:val="0"/>
                <w:sz w:val="24"/>
                <w:szCs w:val="24"/>
              </w:rPr>
              <w:t>Przedmiot winien również dostarczyć studentom zasobu niezbędnych pojęć ułatwiających im samodzielne studiowanie literatury z zakresu teorii bytu (ontologii i metafizyki) oraz zdobycie umiejętności problematyzacji rzeczywistości jako przedmiotu namysłu filozoficznego.</w:t>
            </w:r>
          </w:p>
        </w:tc>
      </w:tr>
      <w:tr w:rsidR="0085747A" w:rsidRPr="00B169DF" w14:paraId="01C73F14" w14:textId="77777777" w:rsidTr="00923D7D">
        <w:tc>
          <w:tcPr>
            <w:tcW w:w="851" w:type="dxa"/>
            <w:vAlign w:val="center"/>
          </w:tcPr>
          <w:p w14:paraId="4C72522F" w14:textId="29901F93" w:rsidR="0085747A" w:rsidRPr="00B169DF" w:rsidRDefault="00B341F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58C7BDBF" w14:textId="4B652C88" w:rsidR="0085747A" w:rsidRPr="00B169DF" w:rsidRDefault="00B341F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341F6">
              <w:rPr>
                <w:rFonts w:ascii="Corbel" w:hAnsi="Corbel"/>
                <w:b w:val="0"/>
                <w:sz w:val="24"/>
                <w:szCs w:val="24"/>
              </w:rPr>
              <w:t>Ponadto przedmiot winien służyć studentom jako baza przy studiowaniu historii filozofii, a w szczególności nowożytnej i współczesnej.</w:t>
            </w:r>
          </w:p>
        </w:tc>
      </w:tr>
    </w:tbl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B169DF" w14:paraId="2F4B4ED8" w14:textId="77777777" w:rsidTr="0071620A">
        <w:tc>
          <w:tcPr>
            <w:tcW w:w="1701" w:type="dxa"/>
            <w:vAlign w:val="center"/>
          </w:tcPr>
          <w:p w14:paraId="0242F36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D80D81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2EFA9A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5281B8F7" w14:textId="77777777" w:rsidTr="005E6E85">
        <w:tc>
          <w:tcPr>
            <w:tcW w:w="1701" w:type="dxa"/>
          </w:tcPr>
          <w:p w14:paraId="771C87A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1C8C69E2" w14:textId="474FC945" w:rsidR="0085747A" w:rsidRPr="00B169DF" w:rsidRDefault="00E63A0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Zna miejsce Teorii bytu/metafizyki w strukturze myślenia filozoficznego; kategorie do efektywnego studiowania literatury przedmiotowej; kluczowe argumenty w omawianych kwestiach</w:t>
            </w:r>
          </w:p>
        </w:tc>
        <w:tc>
          <w:tcPr>
            <w:tcW w:w="1873" w:type="dxa"/>
          </w:tcPr>
          <w:p w14:paraId="51C6CBB5" w14:textId="3D9B0FEA" w:rsidR="0085747A" w:rsidRPr="00B169DF" w:rsidRDefault="00E63A0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63A0C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85747A" w:rsidRPr="00B169DF" w14:paraId="6DA55FA2" w14:textId="77777777" w:rsidTr="005E6E85">
        <w:tc>
          <w:tcPr>
            <w:tcW w:w="1701" w:type="dxa"/>
          </w:tcPr>
          <w:p w14:paraId="55A1D03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BBEC5AC" w14:textId="48E9F40B" w:rsidR="0085747A" w:rsidRPr="00B169DF" w:rsidRDefault="00E63A0C" w:rsidP="00E63A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identyfikować problemu i argumenty, także formułować je, argumentować za jak i przeciw określonym kwestiom należącym do teorii bytu; czyni to w odpowiednim języku przedmiotowym</w:t>
            </w:r>
          </w:p>
        </w:tc>
        <w:tc>
          <w:tcPr>
            <w:tcW w:w="1873" w:type="dxa"/>
          </w:tcPr>
          <w:p w14:paraId="20B22796" w14:textId="049D7E6F" w:rsidR="0085747A" w:rsidRPr="00B169DF" w:rsidRDefault="00E63A0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 w:rsidRPr="00E63A0C">
              <w:rPr>
                <w:rFonts w:ascii="Corbel" w:hAnsi="Corbel"/>
                <w:b w:val="0"/>
                <w:smallCaps w:val="0"/>
                <w:szCs w:val="24"/>
              </w:rPr>
              <w:t>01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K_U02</w:t>
            </w:r>
          </w:p>
        </w:tc>
      </w:tr>
      <w:tr w:rsidR="0085747A" w:rsidRPr="00B169DF" w14:paraId="4251E2C5" w14:textId="77777777" w:rsidTr="005E6E85">
        <w:tc>
          <w:tcPr>
            <w:tcW w:w="1701" w:type="dxa"/>
          </w:tcPr>
          <w:p w14:paraId="7C52C841" w14:textId="7CB043F3" w:rsidR="0085747A" w:rsidRPr="00B169DF" w:rsidRDefault="00E63A0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EK_3</w:t>
            </w:r>
          </w:p>
        </w:tc>
        <w:tc>
          <w:tcPr>
            <w:tcW w:w="6096" w:type="dxa"/>
          </w:tcPr>
          <w:p w14:paraId="0ED94FF1" w14:textId="2D495F03" w:rsidR="0085747A" w:rsidRPr="00B169DF" w:rsidRDefault="00E63A0C" w:rsidP="005E50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Jest gotów do </w:t>
            </w:r>
            <w:r w:rsidRPr="00E63A0C">
              <w:rPr>
                <w:rFonts w:ascii="Corbel" w:hAnsi="Corbel"/>
                <w:b w:val="0"/>
                <w:smallCaps w:val="0"/>
                <w:szCs w:val="24"/>
              </w:rPr>
              <w:t xml:space="preserve">krytycznej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rewizji swoich oraz cudzych przekonań; jest otwarty na nowe idee płynące z interakcji fil</w:t>
            </w:r>
            <w:r w:rsidR="005E50F3"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zofii z nauką</w:t>
            </w:r>
            <w:r w:rsidR="005E50F3">
              <w:rPr>
                <w:rFonts w:ascii="Corbel" w:hAnsi="Corbel"/>
                <w:b w:val="0"/>
                <w:smallCaps w:val="0"/>
                <w:szCs w:val="24"/>
              </w:rPr>
              <w:t>, nowoczesną technologią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oraz religią</w:t>
            </w:r>
          </w:p>
        </w:tc>
        <w:tc>
          <w:tcPr>
            <w:tcW w:w="1873" w:type="dxa"/>
          </w:tcPr>
          <w:p w14:paraId="41DC7A70" w14:textId="1670EBC3" w:rsidR="0085747A" w:rsidRPr="00B169DF" w:rsidRDefault="005E50F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</w:t>
            </w:r>
            <w:r w:rsidR="00CB49F1">
              <w:rPr>
                <w:rFonts w:ascii="Corbel" w:hAnsi="Corbel"/>
                <w:b w:val="0"/>
                <w:smallCaps w:val="0"/>
                <w:szCs w:val="24"/>
              </w:rPr>
              <w:t>01</w:t>
            </w:r>
          </w:p>
        </w:tc>
      </w:tr>
    </w:tbl>
    <w:p w14:paraId="5A756F5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A6F3A2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817DF77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8747490" w14:textId="77777777" w:rsidTr="00923D7D">
        <w:tc>
          <w:tcPr>
            <w:tcW w:w="9639" w:type="dxa"/>
          </w:tcPr>
          <w:p w14:paraId="66E4894E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1E6E57A6" w14:textId="77777777" w:rsidTr="00923D7D">
        <w:tc>
          <w:tcPr>
            <w:tcW w:w="9639" w:type="dxa"/>
          </w:tcPr>
          <w:p w14:paraId="048DC95F" w14:textId="0982EDB9" w:rsidR="005E50F3" w:rsidRPr="007D2F7A" w:rsidRDefault="005E50F3" w:rsidP="005E50F3">
            <w:pPr>
              <w:pStyle w:val="Akapitzlist"/>
              <w:rPr>
                <w:rFonts w:asciiTheme="minorHAnsi" w:hAnsiTheme="minorHAnsi" w:cstheme="minorHAnsi"/>
              </w:rPr>
            </w:pPr>
            <w:r w:rsidRPr="007D2F7A">
              <w:rPr>
                <w:rFonts w:asciiTheme="minorHAnsi" w:hAnsiTheme="minorHAnsi" w:cstheme="minorHAnsi"/>
              </w:rPr>
              <w:t>1. Koncepcje ontologii. Z historii pojęcia „metafizyka”, „ontologia” – 2h</w:t>
            </w:r>
          </w:p>
          <w:p w14:paraId="4E72F2F7" w14:textId="7207FA30" w:rsidR="005E50F3" w:rsidRPr="007D2F7A" w:rsidRDefault="005E50F3" w:rsidP="005E50F3">
            <w:pPr>
              <w:pStyle w:val="Akapitzlist"/>
              <w:rPr>
                <w:rFonts w:asciiTheme="minorHAnsi" w:hAnsiTheme="minorHAnsi" w:cstheme="minorHAnsi"/>
              </w:rPr>
            </w:pPr>
            <w:r w:rsidRPr="007D2F7A">
              <w:rPr>
                <w:rFonts w:asciiTheme="minorHAnsi" w:hAnsiTheme="minorHAnsi" w:cstheme="minorHAnsi"/>
              </w:rPr>
              <w:t>2.</w:t>
            </w:r>
            <w:r w:rsidRPr="007D2F7A">
              <w:rPr>
                <w:rFonts w:asciiTheme="minorHAnsi" w:hAnsiTheme="minorHAnsi" w:cstheme="minorHAnsi"/>
              </w:rPr>
              <w:tab/>
              <w:t>Kluczowe dla ontologii kategorie: byt, przedmiot, rzecz, substancja, proces, zdarzenie, relacja, istnienie, sposób istnienia, kryteria istnienia –</w:t>
            </w:r>
            <w:r w:rsidR="008263CC" w:rsidRPr="007D2F7A">
              <w:rPr>
                <w:rFonts w:asciiTheme="minorHAnsi" w:hAnsiTheme="minorHAnsi" w:cstheme="minorHAnsi"/>
              </w:rPr>
              <w:t xml:space="preserve"> 2</w:t>
            </w:r>
            <w:r w:rsidRPr="007D2F7A">
              <w:rPr>
                <w:rFonts w:asciiTheme="minorHAnsi" w:hAnsiTheme="minorHAnsi" w:cstheme="minorHAnsi"/>
              </w:rPr>
              <w:t>h</w:t>
            </w:r>
          </w:p>
          <w:p w14:paraId="2ADFC313" w14:textId="3ADD7EB9" w:rsidR="005E50F3" w:rsidRPr="007D2F7A" w:rsidRDefault="005E50F3" w:rsidP="007D2F7A">
            <w:pPr>
              <w:pStyle w:val="Akapitzlist"/>
              <w:ind w:left="626" w:firstLine="142"/>
              <w:rPr>
                <w:rFonts w:asciiTheme="minorHAnsi" w:hAnsiTheme="minorHAnsi" w:cstheme="minorHAnsi"/>
              </w:rPr>
            </w:pPr>
            <w:r w:rsidRPr="007D2F7A">
              <w:rPr>
                <w:rFonts w:asciiTheme="minorHAnsi" w:hAnsiTheme="minorHAnsi" w:cstheme="minorHAnsi"/>
              </w:rPr>
              <w:lastRenderedPageBreak/>
              <w:t>3.</w:t>
            </w:r>
            <w:r w:rsidR="007D2F7A">
              <w:rPr>
                <w:rFonts w:asciiTheme="minorHAnsi" w:hAnsiTheme="minorHAnsi" w:cstheme="minorHAnsi"/>
              </w:rPr>
              <w:t xml:space="preserve"> </w:t>
            </w:r>
            <w:r w:rsidRPr="007D2F7A">
              <w:rPr>
                <w:rFonts w:asciiTheme="minorHAnsi" w:hAnsiTheme="minorHAnsi" w:cstheme="minorHAnsi"/>
              </w:rPr>
              <w:t>Rozumienie bytu; podziały bytu – 2h</w:t>
            </w:r>
          </w:p>
          <w:p w14:paraId="654B8578" w14:textId="544E4FF6" w:rsidR="005E50F3" w:rsidRPr="007D2F7A" w:rsidRDefault="005E50F3" w:rsidP="007D2F7A">
            <w:pPr>
              <w:pStyle w:val="Akapitzlist"/>
              <w:ind w:left="909" w:hanging="189"/>
              <w:rPr>
                <w:rFonts w:asciiTheme="minorHAnsi" w:hAnsiTheme="minorHAnsi" w:cstheme="minorHAnsi"/>
              </w:rPr>
            </w:pPr>
            <w:r w:rsidRPr="007D2F7A">
              <w:rPr>
                <w:rFonts w:asciiTheme="minorHAnsi" w:hAnsiTheme="minorHAnsi" w:cstheme="minorHAnsi"/>
              </w:rPr>
              <w:t>4.</w:t>
            </w:r>
            <w:r w:rsidRPr="007D2F7A">
              <w:rPr>
                <w:rFonts w:asciiTheme="minorHAnsi" w:hAnsiTheme="minorHAnsi" w:cstheme="minorHAnsi"/>
              </w:rPr>
              <w:tab/>
              <w:t>Przegląd wybranych źródłowych koncepcji ontologii i metafizyki. Kontrowersje wokół przedmiotu tychże dyscyplin. Wzajemne relacje. Różnice przedmiotowe a różnice pojęciowe –</w:t>
            </w:r>
            <w:r w:rsidR="00916C41" w:rsidRPr="007D2F7A">
              <w:rPr>
                <w:rFonts w:asciiTheme="minorHAnsi" w:hAnsiTheme="minorHAnsi" w:cstheme="minorHAnsi"/>
              </w:rPr>
              <w:t xml:space="preserve"> 4</w:t>
            </w:r>
            <w:r w:rsidRPr="007D2F7A">
              <w:rPr>
                <w:rFonts w:asciiTheme="minorHAnsi" w:hAnsiTheme="minorHAnsi" w:cstheme="minorHAnsi"/>
              </w:rPr>
              <w:t>h</w:t>
            </w:r>
          </w:p>
          <w:p w14:paraId="15D3D799" w14:textId="77777777" w:rsidR="00916C41" w:rsidRPr="007D2F7A" w:rsidRDefault="005E50F3" w:rsidP="007D2F7A">
            <w:pPr>
              <w:pStyle w:val="Akapitzlist"/>
              <w:ind w:left="909" w:hanging="189"/>
              <w:rPr>
                <w:rFonts w:asciiTheme="minorHAnsi" w:hAnsiTheme="minorHAnsi" w:cstheme="minorHAnsi"/>
              </w:rPr>
            </w:pPr>
            <w:r w:rsidRPr="007D2F7A">
              <w:rPr>
                <w:rFonts w:asciiTheme="minorHAnsi" w:hAnsiTheme="minorHAnsi" w:cstheme="minorHAnsi"/>
              </w:rPr>
              <w:t>5.</w:t>
            </w:r>
            <w:r w:rsidRPr="007D2F7A">
              <w:rPr>
                <w:rFonts w:asciiTheme="minorHAnsi" w:hAnsiTheme="minorHAnsi" w:cstheme="minorHAnsi"/>
              </w:rPr>
              <w:tab/>
              <w:t xml:space="preserve">Spór: monizm – pluralizm. Szczególny przypadek sporu: monadologia </w:t>
            </w:r>
            <w:proofErr w:type="spellStart"/>
            <w:r w:rsidRPr="007D2F7A">
              <w:rPr>
                <w:rFonts w:asciiTheme="minorHAnsi" w:hAnsiTheme="minorHAnsi" w:cstheme="minorHAnsi"/>
              </w:rPr>
              <w:t>Lebniza</w:t>
            </w:r>
            <w:proofErr w:type="spellEnd"/>
            <w:r w:rsidRPr="007D2F7A">
              <w:rPr>
                <w:rFonts w:asciiTheme="minorHAnsi" w:hAnsiTheme="minorHAnsi" w:cstheme="minorHAnsi"/>
              </w:rPr>
              <w:t>. Kontrowersja materializm – idealizm – 2h</w:t>
            </w:r>
          </w:p>
          <w:p w14:paraId="39672944" w14:textId="77777777" w:rsidR="00916C41" w:rsidRPr="007D2F7A" w:rsidRDefault="00916C41" w:rsidP="00916C41">
            <w:pPr>
              <w:pStyle w:val="Akapitzlist"/>
              <w:rPr>
                <w:rFonts w:asciiTheme="minorHAnsi" w:eastAsia="Cambria" w:hAnsiTheme="minorHAnsi" w:cstheme="minorHAnsi"/>
                <w:lang w:eastAsia="ar-SA"/>
              </w:rPr>
            </w:pPr>
            <w:r w:rsidRPr="007D2F7A">
              <w:rPr>
                <w:rFonts w:asciiTheme="minorHAnsi" w:hAnsiTheme="minorHAnsi" w:cstheme="minorHAnsi"/>
              </w:rPr>
              <w:t xml:space="preserve">6. </w:t>
            </w:r>
            <w:r w:rsidR="005E50F3" w:rsidRPr="007D2F7A">
              <w:rPr>
                <w:rFonts w:asciiTheme="minorHAnsi" w:eastAsia="Cambria" w:hAnsiTheme="minorHAnsi" w:cstheme="minorHAnsi"/>
                <w:lang w:eastAsia="ar-SA"/>
              </w:rPr>
              <w:t>Zagadnienie tożsamości</w:t>
            </w:r>
            <w:r w:rsidRPr="007D2F7A">
              <w:rPr>
                <w:rFonts w:asciiTheme="minorHAnsi" w:eastAsia="Cambria" w:hAnsiTheme="minorHAnsi" w:cstheme="minorHAnsi"/>
                <w:lang w:eastAsia="ar-SA"/>
              </w:rPr>
              <w:t>: jej zasada i rodzaje; problem tożsamości przedmiotów czasowych; paradoks „Okrętu Tezeusza” – 2h</w:t>
            </w:r>
          </w:p>
          <w:p w14:paraId="178A7277" w14:textId="77777777" w:rsidR="00916C41" w:rsidRPr="007D2F7A" w:rsidRDefault="00916C41" w:rsidP="005E50F3">
            <w:pPr>
              <w:pStyle w:val="Akapitzlist"/>
              <w:rPr>
                <w:rFonts w:asciiTheme="minorHAnsi" w:eastAsia="Cambria" w:hAnsiTheme="minorHAnsi" w:cstheme="minorHAnsi"/>
                <w:lang w:eastAsia="ar-SA"/>
              </w:rPr>
            </w:pPr>
            <w:r w:rsidRPr="007D2F7A">
              <w:rPr>
                <w:rFonts w:asciiTheme="minorHAnsi" w:eastAsia="Cambria" w:hAnsiTheme="minorHAnsi" w:cstheme="minorHAnsi"/>
                <w:lang w:eastAsia="ar-SA"/>
              </w:rPr>
              <w:t xml:space="preserve">7. </w:t>
            </w:r>
            <w:r w:rsidR="005E50F3" w:rsidRPr="007D2F7A">
              <w:rPr>
                <w:rFonts w:asciiTheme="minorHAnsi" w:eastAsia="Cambria" w:hAnsiTheme="minorHAnsi" w:cstheme="minorHAnsi"/>
                <w:lang w:eastAsia="ar-SA"/>
              </w:rPr>
              <w:t>Problematyka czasu. Momenty konstytuujące przeszłość, teraźniejszość, przyszłość. Podstawowa aporia: czas – teraźniejszość</w:t>
            </w:r>
            <w:r w:rsidRPr="007D2F7A">
              <w:rPr>
                <w:rFonts w:asciiTheme="minorHAnsi" w:eastAsia="Cambria" w:hAnsiTheme="minorHAnsi" w:cstheme="minorHAnsi"/>
                <w:lang w:eastAsia="ar-SA"/>
              </w:rPr>
              <w:t xml:space="preserve"> – 2h</w:t>
            </w:r>
          </w:p>
          <w:p w14:paraId="64A1EA18" w14:textId="3157461B" w:rsidR="005E50F3" w:rsidRPr="007D2F7A" w:rsidRDefault="00916C41" w:rsidP="005E50F3">
            <w:pPr>
              <w:pStyle w:val="Akapitzlist"/>
              <w:rPr>
                <w:rFonts w:asciiTheme="minorHAnsi" w:eastAsia="Cambria" w:hAnsiTheme="minorHAnsi" w:cstheme="minorHAnsi"/>
                <w:lang w:eastAsia="ar-SA"/>
              </w:rPr>
            </w:pPr>
            <w:r w:rsidRPr="007D2F7A">
              <w:rPr>
                <w:rFonts w:asciiTheme="minorHAnsi" w:eastAsia="Cambria" w:hAnsiTheme="minorHAnsi" w:cstheme="minorHAnsi"/>
                <w:lang w:eastAsia="ar-SA"/>
              </w:rPr>
              <w:t xml:space="preserve">8. </w:t>
            </w:r>
            <w:r w:rsidR="005E50F3" w:rsidRPr="007D2F7A">
              <w:rPr>
                <w:rFonts w:asciiTheme="minorHAnsi" w:eastAsia="Cambria" w:hAnsiTheme="minorHAnsi" w:cstheme="minorHAnsi"/>
                <w:lang w:eastAsia="ar-SA"/>
              </w:rPr>
              <w:t>Problem psychofizyczny (przegląd koncepcji)</w:t>
            </w:r>
            <w:r w:rsidR="005E50F3" w:rsidRPr="007D2F7A">
              <w:rPr>
                <w:rFonts w:asciiTheme="minorHAnsi" w:eastAsia="Cambria" w:hAnsiTheme="minorHAnsi" w:cstheme="minorHAnsi"/>
                <w:b/>
                <w:lang w:eastAsia="ar-SA"/>
              </w:rPr>
              <w:t xml:space="preserve">. </w:t>
            </w:r>
            <w:r w:rsidR="005E50F3" w:rsidRPr="007D2F7A">
              <w:rPr>
                <w:rFonts w:asciiTheme="minorHAnsi" w:eastAsia="Cambria" w:hAnsiTheme="minorHAnsi" w:cstheme="minorHAnsi"/>
                <w:lang w:eastAsia="ar-SA"/>
              </w:rPr>
              <w:t>Metafizyczność koncepcji duszy</w:t>
            </w:r>
            <w:r w:rsidRPr="007D2F7A">
              <w:rPr>
                <w:rFonts w:asciiTheme="minorHAnsi" w:eastAsia="Cambria" w:hAnsiTheme="minorHAnsi" w:cstheme="minorHAnsi"/>
                <w:lang w:eastAsia="ar-SA"/>
              </w:rPr>
              <w:t xml:space="preserve"> – 2h</w:t>
            </w:r>
          </w:p>
          <w:p w14:paraId="7C293872" w14:textId="3CC423BB" w:rsidR="00916C41" w:rsidRPr="007D2F7A" w:rsidRDefault="00916C41" w:rsidP="005E50F3">
            <w:pPr>
              <w:pStyle w:val="Akapitzlist"/>
              <w:rPr>
                <w:rFonts w:asciiTheme="minorHAnsi" w:eastAsia="Cambria" w:hAnsiTheme="minorHAnsi" w:cstheme="minorHAnsi"/>
                <w:lang w:eastAsia="ar-SA"/>
              </w:rPr>
            </w:pPr>
            <w:r w:rsidRPr="007D2F7A">
              <w:rPr>
                <w:rFonts w:asciiTheme="minorHAnsi" w:eastAsia="Cambria" w:hAnsiTheme="minorHAnsi" w:cstheme="minorHAnsi"/>
                <w:lang w:eastAsia="ar-SA"/>
              </w:rPr>
              <w:t>9. Problem przedmiotów ogólnych; spór o uniwersalia – 2h</w:t>
            </w:r>
          </w:p>
          <w:p w14:paraId="4B9B9C18" w14:textId="67E9638B" w:rsidR="00916C41" w:rsidRPr="007D2F7A" w:rsidRDefault="00916C41" w:rsidP="005E50F3">
            <w:pPr>
              <w:pStyle w:val="Akapitzlist"/>
              <w:rPr>
                <w:rFonts w:asciiTheme="minorHAnsi" w:eastAsia="Cambria" w:hAnsiTheme="minorHAnsi" w:cstheme="minorHAnsi"/>
                <w:lang w:eastAsia="ar-SA"/>
              </w:rPr>
            </w:pPr>
            <w:r w:rsidRPr="007D2F7A">
              <w:rPr>
                <w:rFonts w:asciiTheme="minorHAnsi" w:eastAsia="Cambria" w:hAnsiTheme="minorHAnsi" w:cstheme="minorHAnsi"/>
                <w:lang w:eastAsia="ar-SA"/>
              </w:rPr>
              <w:t>10. Przyczynowość – 2h</w:t>
            </w:r>
          </w:p>
          <w:p w14:paraId="7F9CB511" w14:textId="1F6250B8" w:rsidR="00916C41" w:rsidRPr="007D2F7A" w:rsidRDefault="00916C41" w:rsidP="005E50F3">
            <w:pPr>
              <w:pStyle w:val="Akapitzlist"/>
              <w:rPr>
                <w:rFonts w:asciiTheme="minorHAnsi" w:eastAsia="Cambria" w:hAnsiTheme="minorHAnsi" w:cstheme="minorHAnsi"/>
                <w:lang w:eastAsia="ar-SA"/>
              </w:rPr>
            </w:pPr>
            <w:r w:rsidRPr="007D2F7A">
              <w:rPr>
                <w:rFonts w:asciiTheme="minorHAnsi" w:eastAsia="Cambria" w:hAnsiTheme="minorHAnsi" w:cstheme="minorHAnsi"/>
                <w:lang w:eastAsia="ar-SA"/>
              </w:rPr>
              <w:t xml:space="preserve">11. Uniwersalia a </w:t>
            </w:r>
            <w:proofErr w:type="spellStart"/>
            <w:r w:rsidRPr="007D2F7A">
              <w:rPr>
                <w:rFonts w:asciiTheme="minorHAnsi" w:eastAsia="Cambria" w:hAnsiTheme="minorHAnsi" w:cstheme="minorHAnsi"/>
                <w:lang w:eastAsia="ar-SA"/>
              </w:rPr>
              <w:t>transcendentalia</w:t>
            </w:r>
            <w:proofErr w:type="spellEnd"/>
            <w:r w:rsidRPr="007D2F7A">
              <w:rPr>
                <w:rFonts w:asciiTheme="minorHAnsi" w:eastAsia="Cambria" w:hAnsiTheme="minorHAnsi" w:cstheme="minorHAnsi"/>
                <w:lang w:eastAsia="ar-SA"/>
              </w:rPr>
              <w:t>. Transcendentalne zasady bytu – 2h</w:t>
            </w:r>
          </w:p>
          <w:p w14:paraId="6153D3FD" w14:textId="77777777" w:rsidR="00916C41" w:rsidRPr="007D2F7A" w:rsidRDefault="00916C41" w:rsidP="00916C41">
            <w:pPr>
              <w:pStyle w:val="Akapitzlist"/>
              <w:rPr>
                <w:rFonts w:asciiTheme="minorHAnsi" w:eastAsia="Cambria" w:hAnsiTheme="minorHAnsi" w:cstheme="minorHAnsi"/>
                <w:lang w:eastAsia="ar-SA"/>
              </w:rPr>
            </w:pPr>
            <w:r w:rsidRPr="007D2F7A">
              <w:rPr>
                <w:rFonts w:asciiTheme="minorHAnsi" w:eastAsia="Cambria" w:hAnsiTheme="minorHAnsi" w:cstheme="minorHAnsi"/>
                <w:lang w:eastAsia="ar-SA"/>
              </w:rPr>
              <w:t>12. Kluczowa dla metafizyki dystynkcja: byt konieczny – byt przygodny. Problematyka zjawiska – 2h</w:t>
            </w:r>
          </w:p>
          <w:p w14:paraId="777DACD0" w14:textId="237C5CD0" w:rsidR="00916C41" w:rsidRPr="007D2F7A" w:rsidRDefault="00916C41" w:rsidP="00916C41">
            <w:pPr>
              <w:pStyle w:val="Akapitzlist"/>
              <w:rPr>
                <w:rFonts w:asciiTheme="minorHAnsi" w:eastAsia="Cambria" w:hAnsiTheme="minorHAnsi" w:cstheme="minorHAnsi"/>
                <w:lang w:eastAsia="ar-SA"/>
              </w:rPr>
            </w:pPr>
            <w:r w:rsidRPr="007D2F7A">
              <w:rPr>
                <w:rFonts w:asciiTheme="minorHAnsi" w:eastAsia="Cambria" w:hAnsiTheme="minorHAnsi" w:cstheme="minorHAnsi"/>
                <w:lang w:eastAsia="ar-SA"/>
              </w:rPr>
              <w:t>13. Bóg jako przedmiot kultu oraz absolut jako przedmiot namysłu ontologicznego. Przegląd dowodów na istnienie Boga. Kluczowe relacje Boga do świata. Niesamoistność istnienia świata, doświadczenie kruchości - 2h</w:t>
            </w:r>
          </w:p>
          <w:p w14:paraId="19BF6A49" w14:textId="3678D3AE" w:rsidR="00916C41" w:rsidRPr="007D2F7A" w:rsidRDefault="00916C41" w:rsidP="00916C41">
            <w:pPr>
              <w:pStyle w:val="Akapitzlist"/>
              <w:rPr>
                <w:rFonts w:asciiTheme="minorHAnsi" w:hAnsiTheme="minorHAnsi" w:cstheme="minorHAnsi"/>
              </w:rPr>
            </w:pPr>
            <w:r w:rsidRPr="007D2F7A">
              <w:rPr>
                <w:rFonts w:asciiTheme="minorHAnsi" w:eastAsia="Cambria" w:hAnsiTheme="minorHAnsi" w:cstheme="minorHAnsi"/>
                <w:lang w:eastAsia="ar-SA"/>
              </w:rPr>
              <w:t xml:space="preserve">14. Podstawowe </w:t>
            </w:r>
            <w:r w:rsidR="008263CC" w:rsidRPr="007D2F7A">
              <w:rPr>
                <w:rFonts w:asciiTheme="minorHAnsi" w:eastAsia="Cambria" w:hAnsiTheme="minorHAnsi" w:cstheme="minorHAnsi"/>
                <w:lang w:eastAsia="ar-SA"/>
              </w:rPr>
              <w:t>„</w:t>
            </w:r>
            <w:proofErr w:type="spellStart"/>
            <w:r w:rsidR="008263CC" w:rsidRPr="007D2F7A">
              <w:rPr>
                <w:rFonts w:asciiTheme="minorHAnsi" w:eastAsia="Cambria" w:hAnsiTheme="minorHAnsi" w:cstheme="minorHAnsi"/>
                <w:lang w:eastAsia="ar-SA"/>
              </w:rPr>
              <w:t>nieczasowe</w:t>
            </w:r>
            <w:proofErr w:type="spellEnd"/>
            <w:r w:rsidR="008263CC" w:rsidRPr="007D2F7A">
              <w:rPr>
                <w:rFonts w:asciiTheme="minorHAnsi" w:eastAsia="Cambria" w:hAnsiTheme="minorHAnsi" w:cstheme="minorHAnsi"/>
                <w:lang w:eastAsia="ar-SA"/>
              </w:rPr>
              <w:t xml:space="preserve">” </w:t>
            </w:r>
            <w:r w:rsidRPr="007D2F7A">
              <w:rPr>
                <w:rFonts w:asciiTheme="minorHAnsi" w:eastAsia="Cambria" w:hAnsiTheme="minorHAnsi" w:cstheme="minorHAnsi"/>
                <w:lang w:eastAsia="ar-SA"/>
              </w:rPr>
              <w:t>momenty bytowe: autonomia/heteronomia; pierwotność/ pochodność;</w:t>
            </w:r>
            <w:r w:rsidR="008263CC" w:rsidRPr="007D2F7A">
              <w:rPr>
                <w:rFonts w:asciiTheme="minorHAnsi" w:eastAsia="Cambria" w:hAnsiTheme="minorHAnsi" w:cstheme="minorHAnsi"/>
                <w:lang w:eastAsia="ar-SA"/>
              </w:rPr>
              <w:t xml:space="preserve"> </w:t>
            </w:r>
            <w:r w:rsidRPr="007D2F7A">
              <w:rPr>
                <w:rFonts w:asciiTheme="minorHAnsi" w:eastAsia="Cambria" w:hAnsiTheme="minorHAnsi" w:cstheme="minorHAnsi"/>
                <w:lang w:eastAsia="ar-SA"/>
              </w:rPr>
              <w:t>zależność/niezależność</w:t>
            </w:r>
            <w:r w:rsidR="008263CC" w:rsidRPr="007D2F7A">
              <w:rPr>
                <w:rFonts w:asciiTheme="minorHAnsi" w:eastAsia="Cambria" w:hAnsiTheme="minorHAnsi" w:cstheme="minorHAnsi"/>
                <w:lang w:eastAsia="ar-SA"/>
              </w:rPr>
              <w:t>; samodzielność/niesamodzielność – 2h</w:t>
            </w:r>
          </w:p>
          <w:p w14:paraId="56A8A27C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343CDE8" w14:textId="2DA821F2" w:rsidR="005E50F3" w:rsidRPr="005E50F3" w:rsidRDefault="005E50F3" w:rsidP="005E50F3">
      <w:pPr>
        <w:suppressAutoHyphens/>
        <w:spacing w:after="120" w:line="240" w:lineRule="auto"/>
        <w:jc w:val="both"/>
        <w:rPr>
          <w:rFonts w:eastAsia="Cambria" w:cs="Cambria"/>
          <w:sz w:val="26"/>
          <w:lang w:eastAsia="ar-S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2C7DA90" w14:textId="77777777" w:rsidTr="00923D7D">
        <w:tc>
          <w:tcPr>
            <w:tcW w:w="9639" w:type="dxa"/>
          </w:tcPr>
          <w:p w14:paraId="0A2544AA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4756E0B7" w14:textId="77777777" w:rsidTr="00923D7D">
        <w:tc>
          <w:tcPr>
            <w:tcW w:w="9639" w:type="dxa"/>
          </w:tcPr>
          <w:p w14:paraId="5818B7FA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AF79FB9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8B774D8" w14:textId="77777777"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14:paraId="710A4707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0F0E11A" w14:textId="77777777" w:rsidTr="007D2F7A">
        <w:tc>
          <w:tcPr>
            <w:tcW w:w="9520" w:type="dxa"/>
          </w:tcPr>
          <w:p w14:paraId="3253B91A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D2F7A" w:rsidRPr="00B169DF" w14:paraId="306B5B2F" w14:textId="77777777" w:rsidTr="007D2F7A">
        <w:trPr>
          <w:trHeight w:val="899"/>
        </w:trPr>
        <w:tc>
          <w:tcPr>
            <w:tcW w:w="9520" w:type="dxa"/>
          </w:tcPr>
          <w:p w14:paraId="0F9C70A2" w14:textId="77777777" w:rsidR="007D2F7A" w:rsidRDefault="007D2F7A" w:rsidP="007D2F7A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Klasyczne koncepcje bytu – 2h</w:t>
            </w:r>
          </w:p>
          <w:p w14:paraId="7F75D074" w14:textId="77777777" w:rsidR="007D2F7A" w:rsidRDefault="007D2F7A" w:rsidP="007D2F7A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Heidegger i podstawowe pytanie metafizyki – 2h</w:t>
            </w:r>
          </w:p>
          <w:p w14:paraId="6DCD54F0" w14:textId="77777777" w:rsidR="007D2F7A" w:rsidRDefault="007D2F7A" w:rsidP="007D2F7A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Realizm i antyrealizm – 2h</w:t>
            </w:r>
          </w:p>
          <w:p w14:paraId="1E234DA7" w14:textId="77777777" w:rsidR="007D2F7A" w:rsidRDefault="007D2F7A" w:rsidP="007D2F7A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Sposoby dania realności (N. Hartmann) – 2h</w:t>
            </w:r>
          </w:p>
          <w:p w14:paraId="3A64E083" w14:textId="3D378804" w:rsidR="007D2F7A" w:rsidRDefault="007D2F7A" w:rsidP="007D2F7A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</w:t>
            </w:r>
            <w:r w:rsidR="00CB49F1">
              <w:rPr>
                <w:rFonts w:ascii="Corbel" w:hAnsi="Corbel"/>
                <w:sz w:val="24"/>
                <w:szCs w:val="24"/>
              </w:rPr>
              <w:t>osoby istnienia i momenty bytowe</w:t>
            </w:r>
            <w:r>
              <w:rPr>
                <w:rFonts w:ascii="Corbel" w:hAnsi="Corbel"/>
                <w:sz w:val="24"/>
                <w:szCs w:val="24"/>
              </w:rPr>
              <w:t xml:space="preserve"> (R. Ingarden) – 2h</w:t>
            </w:r>
          </w:p>
          <w:p w14:paraId="6982D77A" w14:textId="77777777" w:rsidR="007D2F7A" w:rsidRDefault="007D2F7A" w:rsidP="007D2F7A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Zagadnienie powszechników – 2h</w:t>
            </w:r>
          </w:p>
          <w:p w14:paraId="5BA6102D" w14:textId="035B5786" w:rsidR="007D2F7A" w:rsidRDefault="007D2F7A" w:rsidP="007D2F7A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Ontologiczna problematyka nicości – 2h</w:t>
            </w:r>
          </w:p>
          <w:p w14:paraId="6D37A7B9" w14:textId="77777777" w:rsidR="007D2F7A" w:rsidRDefault="007D2F7A" w:rsidP="007D2F7A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Pojęcie identyczności i jej znaczenie w filozofii – 2h</w:t>
            </w:r>
          </w:p>
          <w:p w14:paraId="75F35603" w14:textId="002A291F" w:rsidR="007D2F7A" w:rsidRPr="007D2F7A" w:rsidRDefault="007D2F7A" w:rsidP="007D2F7A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Przyczynowość – 2h</w:t>
            </w:r>
          </w:p>
          <w:p w14:paraId="6D3602B6" w14:textId="77777777" w:rsidR="007D2F7A" w:rsidRDefault="007D2F7A" w:rsidP="007D2F7A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Determinizm i indeterminizm – 2h</w:t>
            </w:r>
          </w:p>
          <w:p w14:paraId="280541CA" w14:textId="77777777" w:rsidR="007D2F7A" w:rsidRDefault="007D2F7A" w:rsidP="007D2F7A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Metafizyka wolności i odpowiedzialności -2h</w:t>
            </w:r>
          </w:p>
          <w:p w14:paraId="73EED2AC" w14:textId="77777777" w:rsidR="007D2F7A" w:rsidRDefault="007D2F7A" w:rsidP="007D2F7A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Problem psychofizyczny – 2h</w:t>
            </w:r>
          </w:p>
          <w:p w14:paraId="06090039" w14:textId="77777777" w:rsidR="007D2F7A" w:rsidRDefault="007D2F7A" w:rsidP="007D2F7A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Substancjalność i trwanie osób w czasie – 2h</w:t>
            </w:r>
          </w:p>
          <w:p w14:paraId="43F8874D" w14:textId="0ACD57E5" w:rsidR="007D2F7A" w:rsidRPr="00B169DF" w:rsidRDefault="007D2F7A" w:rsidP="007D2F7A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Problem istnienia Boga/Absolutu – 2h</w:t>
            </w:r>
          </w:p>
        </w:tc>
      </w:tr>
    </w:tbl>
    <w:p w14:paraId="1EE9D2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2DE48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A41668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1EFC830D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1E404E72" w14:textId="710473B0" w:rsidR="0085747A" w:rsidRPr="00A44B5A" w:rsidRDefault="00153C41" w:rsidP="00A44B5A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 w:val="22"/>
        </w:rPr>
      </w:pPr>
      <w:r w:rsidRPr="00A44B5A">
        <w:rPr>
          <w:rFonts w:ascii="Corbel" w:hAnsi="Corbel"/>
          <w:bCs/>
          <w:iCs/>
          <w:smallCaps w:val="0"/>
          <w:sz w:val="22"/>
        </w:rPr>
        <w:lastRenderedPageBreak/>
        <w:t>Ćwiczenia:</w:t>
      </w:r>
      <w:r w:rsidRPr="00A44B5A">
        <w:rPr>
          <w:rFonts w:ascii="Corbel" w:hAnsi="Corbel"/>
          <w:b w:val="0"/>
          <w:iCs/>
          <w:smallCaps w:val="0"/>
          <w:sz w:val="22"/>
        </w:rPr>
        <w:t xml:space="preserve"> </w:t>
      </w:r>
      <w:r w:rsidR="009F4610" w:rsidRPr="00A44B5A">
        <w:rPr>
          <w:rFonts w:ascii="Corbel" w:hAnsi="Corbel"/>
          <w:b w:val="0"/>
          <w:iCs/>
          <w:smallCaps w:val="0"/>
          <w:sz w:val="22"/>
        </w:rPr>
        <w:t xml:space="preserve">analiza </w:t>
      </w:r>
      <w:r w:rsidR="00923D7D" w:rsidRPr="00A44B5A">
        <w:rPr>
          <w:rFonts w:ascii="Corbel" w:hAnsi="Corbel"/>
          <w:b w:val="0"/>
          <w:iCs/>
          <w:smallCaps w:val="0"/>
          <w:sz w:val="22"/>
        </w:rPr>
        <w:t>tekstów z dyskusją,</w:t>
      </w:r>
      <w:r w:rsidR="001718A7" w:rsidRPr="00A44B5A">
        <w:rPr>
          <w:rFonts w:ascii="Corbel" w:hAnsi="Corbel"/>
          <w:b w:val="0"/>
          <w:iCs/>
          <w:smallCaps w:val="0"/>
          <w:sz w:val="22"/>
        </w:rPr>
        <w:t xml:space="preserve"> praca w </w:t>
      </w:r>
      <w:r w:rsidR="0085747A" w:rsidRPr="00A44B5A">
        <w:rPr>
          <w:rFonts w:ascii="Corbel" w:hAnsi="Corbel"/>
          <w:b w:val="0"/>
          <w:iCs/>
          <w:smallCaps w:val="0"/>
          <w:sz w:val="22"/>
        </w:rPr>
        <w:t>grupach</w:t>
      </w:r>
      <w:r w:rsidR="0071620A" w:rsidRPr="00A44B5A">
        <w:rPr>
          <w:rFonts w:ascii="Corbel" w:hAnsi="Corbel"/>
          <w:b w:val="0"/>
          <w:iCs/>
          <w:smallCaps w:val="0"/>
          <w:sz w:val="22"/>
        </w:rPr>
        <w:t xml:space="preserve"> (</w:t>
      </w:r>
      <w:r w:rsidR="0085747A" w:rsidRPr="00A44B5A">
        <w:rPr>
          <w:rFonts w:ascii="Corbel" w:hAnsi="Corbel"/>
          <w:b w:val="0"/>
          <w:iCs/>
          <w:smallCaps w:val="0"/>
          <w:sz w:val="22"/>
        </w:rPr>
        <w:t>rozwiązywanie zadań</w:t>
      </w:r>
      <w:r w:rsidR="0071620A" w:rsidRPr="00A44B5A">
        <w:rPr>
          <w:rFonts w:ascii="Corbel" w:hAnsi="Corbel"/>
          <w:b w:val="0"/>
          <w:iCs/>
          <w:smallCaps w:val="0"/>
          <w:sz w:val="22"/>
        </w:rPr>
        <w:t>,</w:t>
      </w:r>
      <w:r w:rsidR="0085747A" w:rsidRPr="00A44B5A">
        <w:rPr>
          <w:rFonts w:ascii="Corbel" w:hAnsi="Corbel"/>
          <w:b w:val="0"/>
          <w:iCs/>
          <w:smallCaps w:val="0"/>
          <w:sz w:val="22"/>
        </w:rPr>
        <w:t xml:space="preserve"> dyskusja</w:t>
      </w:r>
      <w:r w:rsidR="0071620A" w:rsidRPr="00A44B5A">
        <w:rPr>
          <w:rFonts w:ascii="Corbel" w:hAnsi="Corbel"/>
          <w:b w:val="0"/>
          <w:iCs/>
          <w:smallCaps w:val="0"/>
          <w:sz w:val="22"/>
        </w:rPr>
        <w:t>),</w:t>
      </w:r>
      <w:r w:rsidR="001718A7" w:rsidRPr="00A44B5A">
        <w:rPr>
          <w:rFonts w:ascii="Corbel" w:hAnsi="Corbel"/>
          <w:b w:val="0"/>
          <w:iCs/>
          <w:smallCaps w:val="0"/>
          <w:sz w:val="22"/>
        </w:rPr>
        <w:t>gry dydaktyczne</w:t>
      </w:r>
      <w:r w:rsidR="00A44B5A" w:rsidRPr="00A44B5A">
        <w:rPr>
          <w:rFonts w:ascii="Corbel" w:hAnsi="Corbel"/>
          <w:b w:val="0"/>
          <w:iCs/>
          <w:smallCaps w:val="0"/>
          <w:sz w:val="22"/>
        </w:rPr>
        <w:t>, przygotowanie prezentacji ustnej</w:t>
      </w:r>
    </w:p>
    <w:p w14:paraId="240E31B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F95620A" w14:textId="60CA9104" w:rsidR="00E960BB" w:rsidRPr="00B169DF" w:rsidRDefault="008263CC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8263CC">
        <w:rPr>
          <w:rFonts w:ascii="Corbel" w:hAnsi="Corbel"/>
          <w:i/>
          <w:smallCaps w:val="0"/>
          <w:szCs w:val="24"/>
        </w:rPr>
        <w:t>wykład problemowy</w:t>
      </w:r>
    </w:p>
    <w:p w14:paraId="30DEF47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45498F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7C6C7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41D19892" w14:textId="77777777" w:rsidTr="00C05F44">
        <w:tc>
          <w:tcPr>
            <w:tcW w:w="1985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14:paraId="6794E66F" w14:textId="77777777" w:rsidTr="00C05F44">
        <w:tc>
          <w:tcPr>
            <w:tcW w:w="1985" w:type="dxa"/>
          </w:tcPr>
          <w:p w14:paraId="20D6EE9C" w14:textId="2DA34F95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  <w:r w:rsidR="008263CC">
              <w:rPr>
                <w:rFonts w:ascii="Corbel" w:hAnsi="Corbel"/>
                <w:b w:val="0"/>
                <w:szCs w:val="24"/>
              </w:rPr>
              <w:t xml:space="preserve"> - EK03</w:t>
            </w:r>
          </w:p>
        </w:tc>
        <w:tc>
          <w:tcPr>
            <w:tcW w:w="5528" w:type="dxa"/>
          </w:tcPr>
          <w:p w14:paraId="708C9AC7" w14:textId="5451A022" w:rsidR="0085747A" w:rsidRPr="008263CC" w:rsidRDefault="008263C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263CC">
              <w:rPr>
                <w:rFonts w:ascii="Corbel" w:hAnsi="Corbel"/>
                <w:b w:val="0"/>
                <w:szCs w:val="24"/>
              </w:rPr>
              <w:t>Egzamin ustny</w:t>
            </w:r>
          </w:p>
        </w:tc>
        <w:tc>
          <w:tcPr>
            <w:tcW w:w="2126" w:type="dxa"/>
          </w:tcPr>
          <w:p w14:paraId="5D1AC8C4" w14:textId="6A10DB0A" w:rsidR="0085747A" w:rsidRPr="00B169DF" w:rsidRDefault="008263C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85747A" w:rsidRPr="00B169DF" w14:paraId="2388083F" w14:textId="77777777" w:rsidTr="00C05F44">
        <w:tc>
          <w:tcPr>
            <w:tcW w:w="1985" w:type="dxa"/>
          </w:tcPr>
          <w:p w14:paraId="56592B5B" w14:textId="0AFED7A9" w:rsidR="0085747A" w:rsidRPr="00B169DF" w:rsidRDefault="00A2005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Ek_01 - Ek_03</w:t>
            </w:r>
          </w:p>
        </w:tc>
        <w:tc>
          <w:tcPr>
            <w:tcW w:w="5528" w:type="dxa"/>
          </w:tcPr>
          <w:p w14:paraId="35E125A4" w14:textId="56C9A389" w:rsidR="0085747A" w:rsidRPr="00B169DF" w:rsidRDefault="00A2005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podczas zajęć, ustna prezentacja</w:t>
            </w:r>
          </w:p>
        </w:tc>
        <w:tc>
          <w:tcPr>
            <w:tcW w:w="2126" w:type="dxa"/>
          </w:tcPr>
          <w:p w14:paraId="196DC76B" w14:textId="1CB6534C" w:rsidR="0085747A" w:rsidRPr="00B169DF" w:rsidRDefault="00A2005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09959C9" w14:textId="77777777" w:rsidTr="00923D7D">
        <w:tc>
          <w:tcPr>
            <w:tcW w:w="9670" w:type="dxa"/>
          </w:tcPr>
          <w:p w14:paraId="1C8135CA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A27613F" w14:textId="47580638" w:rsidR="00027D06" w:rsidRPr="00027D06" w:rsidRDefault="00027D06" w:rsidP="00027D06">
            <w:pPr>
              <w:pStyle w:val="Punktygwne"/>
              <w:spacing w:after="0"/>
              <w:rPr>
                <w:rFonts w:ascii="Corbel" w:hAnsi="Corbel"/>
                <w:smallCaps w:val="0"/>
                <w:szCs w:val="24"/>
              </w:rPr>
            </w:pPr>
            <w:r w:rsidRPr="00027D06">
              <w:rPr>
                <w:rFonts w:ascii="Corbel" w:hAnsi="Corbel"/>
                <w:smallCaps w:val="0"/>
                <w:szCs w:val="24"/>
              </w:rPr>
              <w:t>Warunki zaliczenia wykładu (egzamin</w:t>
            </w:r>
            <w:r>
              <w:rPr>
                <w:rFonts w:ascii="Corbel" w:hAnsi="Corbel"/>
                <w:smallCaps w:val="0"/>
                <w:szCs w:val="24"/>
              </w:rPr>
              <w:t xml:space="preserve"> ustny</w:t>
            </w:r>
            <w:r w:rsidRPr="00027D06">
              <w:rPr>
                <w:rFonts w:ascii="Corbel" w:hAnsi="Corbel"/>
                <w:smallCaps w:val="0"/>
                <w:szCs w:val="24"/>
              </w:rPr>
              <w:t>):</w:t>
            </w:r>
          </w:p>
          <w:p w14:paraId="43CA86AD" w14:textId="77777777" w:rsidR="00027D06" w:rsidRPr="00027D06" w:rsidRDefault="00027D06" w:rsidP="00027D0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27D06">
              <w:rPr>
                <w:rFonts w:ascii="Corbel" w:hAnsi="Corbel"/>
                <w:b w:val="0"/>
                <w:smallCaps w:val="0"/>
                <w:szCs w:val="24"/>
              </w:rPr>
              <w:t>warunkiem koniecznym jest udzielenie poprawnych odpowiedzi na 2 spośród 3 zadanych pytań, których zestaw znajduje się poniżej.</w:t>
            </w:r>
          </w:p>
          <w:p w14:paraId="4B9D7E0D" w14:textId="77777777" w:rsidR="00027D06" w:rsidRPr="00027D06" w:rsidRDefault="00027D06" w:rsidP="00027D0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27D06">
              <w:rPr>
                <w:rFonts w:ascii="Corbel" w:hAnsi="Corbel"/>
                <w:b w:val="0"/>
                <w:smallCaps w:val="0"/>
                <w:szCs w:val="24"/>
              </w:rPr>
              <w:t>Ocena:</w:t>
            </w:r>
          </w:p>
          <w:p w14:paraId="73F9A571" w14:textId="53675578" w:rsidR="00027D06" w:rsidRPr="00027D06" w:rsidRDefault="00027D06" w:rsidP="00027D0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27D06">
              <w:rPr>
                <w:rFonts w:ascii="Corbel" w:hAnsi="Corbel"/>
                <w:b w:val="0"/>
                <w:smallCaps w:val="0"/>
                <w:szCs w:val="24"/>
              </w:rPr>
              <w:t>Dostateczny – student w słabym stopniu zna od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powiedzi na pytania, a nadto</w:t>
            </w:r>
            <w:r w:rsidRPr="00027D06">
              <w:rPr>
                <w:rFonts w:ascii="Corbel" w:hAnsi="Corbel"/>
                <w:b w:val="0"/>
                <w:smallCaps w:val="0"/>
                <w:szCs w:val="24"/>
              </w:rPr>
              <w:t xml:space="preserve"> jego odpowiedzi są szczątkowe;</w:t>
            </w:r>
          </w:p>
          <w:p w14:paraId="4B4CCF65" w14:textId="77777777" w:rsidR="00027D06" w:rsidRPr="00027D06" w:rsidRDefault="00027D06" w:rsidP="00027D0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27D06">
              <w:rPr>
                <w:rFonts w:ascii="Corbel" w:hAnsi="Corbel"/>
                <w:b w:val="0"/>
                <w:smallCaps w:val="0"/>
                <w:szCs w:val="24"/>
              </w:rPr>
              <w:t>Dobry – student ma wiedzę, by odpowiedzieć na 3 pytania, lecz jego odpowiedzi są niezbyt rozbudowane</w:t>
            </w:r>
          </w:p>
          <w:p w14:paraId="23F94147" w14:textId="5AFDBD49" w:rsidR="00923D7D" w:rsidRDefault="00027D06" w:rsidP="00027D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27D06">
              <w:rPr>
                <w:rFonts w:ascii="Corbel" w:hAnsi="Corbel"/>
                <w:b w:val="0"/>
                <w:smallCaps w:val="0"/>
                <w:szCs w:val="24"/>
              </w:rPr>
              <w:t>Bardzo dobry – student płynnie i wyczerpująco odpowiada na wszystkie pytania.</w:t>
            </w:r>
          </w:p>
          <w:p w14:paraId="53539334" w14:textId="77777777" w:rsidR="00E44600" w:rsidRDefault="00E44600" w:rsidP="00027D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535AEF1" w14:textId="4F0ED7A4" w:rsidR="00E44600" w:rsidRDefault="00E44600" w:rsidP="00027D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Pytania egzaminacyjne z Teorii bytu:</w:t>
            </w:r>
          </w:p>
          <w:p w14:paraId="0ADEC9C3" w14:textId="77777777" w:rsidR="00E44600" w:rsidRPr="00E44600" w:rsidRDefault="00E44600" w:rsidP="00E4460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4600">
              <w:rPr>
                <w:rFonts w:ascii="Corbel" w:hAnsi="Corbel"/>
                <w:b w:val="0"/>
                <w:smallCaps w:val="0"/>
                <w:szCs w:val="24"/>
              </w:rPr>
              <w:t>1.</w:t>
            </w:r>
            <w:r w:rsidRPr="00E44600">
              <w:rPr>
                <w:rFonts w:ascii="Corbel" w:hAnsi="Corbel"/>
                <w:b w:val="0"/>
                <w:smallCaps w:val="0"/>
                <w:szCs w:val="24"/>
              </w:rPr>
              <w:tab/>
              <w:t xml:space="preserve">Teoria bytu, filozofia pierwsza, ontologia, metafizyka – dwojaka geneza terminu, </w:t>
            </w:r>
          </w:p>
          <w:p w14:paraId="1FEEFCC8" w14:textId="77777777" w:rsidR="00E44600" w:rsidRPr="00E44600" w:rsidRDefault="00E44600" w:rsidP="00E4460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4600">
              <w:rPr>
                <w:rFonts w:ascii="Corbel" w:hAnsi="Corbel"/>
                <w:b w:val="0"/>
                <w:smallCaps w:val="0"/>
                <w:szCs w:val="24"/>
              </w:rPr>
              <w:t>2.</w:t>
            </w:r>
            <w:r w:rsidRPr="00E44600">
              <w:rPr>
                <w:rFonts w:ascii="Corbel" w:hAnsi="Corbel"/>
                <w:b w:val="0"/>
                <w:smallCaps w:val="0"/>
                <w:szCs w:val="24"/>
              </w:rPr>
              <w:tab/>
              <w:t>Kanta krytyka metafizyki</w:t>
            </w:r>
          </w:p>
          <w:p w14:paraId="2E644E50" w14:textId="77777777" w:rsidR="00E44600" w:rsidRPr="00E44600" w:rsidRDefault="00E44600" w:rsidP="00E4460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4600">
              <w:rPr>
                <w:rFonts w:ascii="Corbel" w:hAnsi="Corbel"/>
                <w:b w:val="0"/>
                <w:smallCaps w:val="0"/>
                <w:szCs w:val="24"/>
              </w:rPr>
              <w:t>3.</w:t>
            </w:r>
            <w:r w:rsidRPr="00E44600">
              <w:rPr>
                <w:rFonts w:ascii="Corbel" w:hAnsi="Corbel"/>
                <w:b w:val="0"/>
                <w:smallCaps w:val="0"/>
                <w:szCs w:val="24"/>
              </w:rPr>
              <w:tab/>
              <w:t>Stanowiska w sporze o uniwersalia i ich teoretyczne konsekwencje</w:t>
            </w:r>
          </w:p>
          <w:p w14:paraId="591D1BBE" w14:textId="77777777" w:rsidR="00E44600" w:rsidRPr="00E44600" w:rsidRDefault="00E44600" w:rsidP="00E4460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4600">
              <w:rPr>
                <w:rFonts w:ascii="Corbel" w:hAnsi="Corbel"/>
                <w:b w:val="0"/>
                <w:smallCaps w:val="0"/>
                <w:szCs w:val="24"/>
              </w:rPr>
              <w:t>4.</w:t>
            </w:r>
            <w:r w:rsidRPr="00E44600">
              <w:rPr>
                <w:rFonts w:ascii="Corbel" w:hAnsi="Corbel"/>
                <w:b w:val="0"/>
                <w:smallCaps w:val="0"/>
                <w:szCs w:val="24"/>
              </w:rPr>
              <w:tab/>
              <w:t xml:space="preserve">Uniwersalia a </w:t>
            </w:r>
            <w:proofErr w:type="spellStart"/>
            <w:r w:rsidRPr="00E44600">
              <w:rPr>
                <w:rFonts w:ascii="Corbel" w:hAnsi="Corbel"/>
                <w:b w:val="0"/>
                <w:smallCaps w:val="0"/>
                <w:szCs w:val="24"/>
              </w:rPr>
              <w:t>transcendentalia</w:t>
            </w:r>
            <w:proofErr w:type="spellEnd"/>
          </w:p>
          <w:p w14:paraId="4CBE2934" w14:textId="77777777" w:rsidR="00E44600" w:rsidRPr="00E44600" w:rsidRDefault="00E44600" w:rsidP="00E4460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4600">
              <w:rPr>
                <w:rFonts w:ascii="Corbel" w:hAnsi="Corbel"/>
                <w:b w:val="0"/>
                <w:smallCaps w:val="0"/>
                <w:szCs w:val="24"/>
              </w:rPr>
              <w:t>5.</w:t>
            </w:r>
            <w:r w:rsidRPr="00E44600">
              <w:rPr>
                <w:rFonts w:ascii="Corbel" w:hAnsi="Corbel"/>
                <w:b w:val="0"/>
                <w:smallCaps w:val="0"/>
                <w:szCs w:val="24"/>
              </w:rPr>
              <w:tab/>
              <w:t>Byt – rodzaje bytu</w:t>
            </w:r>
          </w:p>
          <w:p w14:paraId="363FA049" w14:textId="77777777" w:rsidR="00E44600" w:rsidRPr="00E44600" w:rsidRDefault="00E44600" w:rsidP="00E4460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4600">
              <w:rPr>
                <w:rFonts w:ascii="Corbel" w:hAnsi="Corbel"/>
                <w:b w:val="0"/>
                <w:smallCaps w:val="0"/>
                <w:szCs w:val="24"/>
              </w:rPr>
              <w:t>6.</w:t>
            </w:r>
            <w:r w:rsidRPr="00E44600">
              <w:rPr>
                <w:rFonts w:ascii="Corbel" w:hAnsi="Corbel"/>
                <w:b w:val="0"/>
                <w:smallCaps w:val="0"/>
                <w:szCs w:val="24"/>
              </w:rPr>
              <w:tab/>
              <w:t>Dlaczego byt, bycie, istnienie są niedefiniowalne?</w:t>
            </w:r>
          </w:p>
          <w:p w14:paraId="41F4D5AE" w14:textId="77777777" w:rsidR="00E44600" w:rsidRPr="00E44600" w:rsidRDefault="00E44600" w:rsidP="00E4460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4600">
              <w:rPr>
                <w:rFonts w:ascii="Corbel" w:hAnsi="Corbel"/>
                <w:b w:val="0"/>
                <w:smallCaps w:val="0"/>
                <w:szCs w:val="24"/>
              </w:rPr>
              <w:t>7.</w:t>
            </w:r>
            <w:r w:rsidRPr="00E44600">
              <w:rPr>
                <w:rFonts w:ascii="Corbel" w:hAnsi="Corbel"/>
                <w:b w:val="0"/>
                <w:smallCaps w:val="0"/>
                <w:szCs w:val="24"/>
              </w:rPr>
              <w:tab/>
              <w:t xml:space="preserve"> Drogi dochodzenia do pojęcia „bytu”</w:t>
            </w:r>
          </w:p>
          <w:p w14:paraId="68B640C9" w14:textId="77777777" w:rsidR="00E44600" w:rsidRPr="00E44600" w:rsidRDefault="00E44600" w:rsidP="00E4460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4600">
              <w:rPr>
                <w:rFonts w:ascii="Corbel" w:hAnsi="Corbel"/>
                <w:b w:val="0"/>
                <w:smallCaps w:val="0"/>
                <w:szCs w:val="24"/>
              </w:rPr>
              <w:t>8.</w:t>
            </w:r>
            <w:r w:rsidRPr="00E44600">
              <w:rPr>
                <w:rFonts w:ascii="Corbel" w:hAnsi="Corbel"/>
                <w:b w:val="0"/>
                <w:smallCaps w:val="0"/>
                <w:szCs w:val="24"/>
              </w:rPr>
              <w:tab/>
              <w:t xml:space="preserve">„Być” w sensie prawdziwościowym i egzystencjalnym. Interpretacja tez </w:t>
            </w:r>
            <w:proofErr w:type="spellStart"/>
            <w:r w:rsidRPr="00E44600">
              <w:rPr>
                <w:rFonts w:ascii="Corbel" w:hAnsi="Corbel"/>
                <w:b w:val="0"/>
                <w:smallCaps w:val="0"/>
                <w:szCs w:val="24"/>
              </w:rPr>
              <w:t>Parmenidesa</w:t>
            </w:r>
            <w:proofErr w:type="spellEnd"/>
          </w:p>
          <w:p w14:paraId="32E05149" w14:textId="77777777" w:rsidR="00E44600" w:rsidRPr="00E44600" w:rsidRDefault="00E44600" w:rsidP="00E4460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4600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9.</w:t>
            </w:r>
            <w:r w:rsidRPr="00E44600">
              <w:rPr>
                <w:rFonts w:ascii="Corbel" w:hAnsi="Corbel"/>
                <w:b w:val="0"/>
                <w:smallCaps w:val="0"/>
                <w:szCs w:val="24"/>
              </w:rPr>
              <w:tab/>
              <w:t>Ontologia warstwowa N. Hartmanna</w:t>
            </w:r>
          </w:p>
          <w:p w14:paraId="629B376F" w14:textId="77777777" w:rsidR="00E44600" w:rsidRPr="00E44600" w:rsidRDefault="00E44600" w:rsidP="00E4460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4600">
              <w:rPr>
                <w:rFonts w:ascii="Corbel" w:hAnsi="Corbel"/>
                <w:b w:val="0"/>
                <w:smallCaps w:val="0"/>
                <w:szCs w:val="24"/>
              </w:rPr>
              <w:t>10.</w:t>
            </w:r>
            <w:r w:rsidRPr="00E44600">
              <w:rPr>
                <w:rFonts w:ascii="Corbel" w:hAnsi="Corbel"/>
                <w:b w:val="0"/>
                <w:smallCaps w:val="0"/>
                <w:szCs w:val="24"/>
              </w:rPr>
              <w:tab/>
              <w:t>Stare i nowe pojęcie realności: N. Hartmann</w:t>
            </w:r>
          </w:p>
          <w:p w14:paraId="77AA75F6" w14:textId="77777777" w:rsidR="00E44600" w:rsidRPr="00E44600" w:rsidRDefault="00E44600" w:rsidP="00E4460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4600">
              <w:rPr>
                <w:rFonts w:ascii="Corbel" w:hAnsi="Corbel"/>
                <w:b w:val="0"/>
                <w:smallCaps w:val="0"/>
                <w:szCs w:val="24"/>
              </w:rPr>
              <w:t>11.</w:t>
            </w:r>
            <w:r w:rsidRPr="00E44600">
              <w:rPr>
                <w:rFonts w:ascii="Corbel" w:hAnsi="Corbel"/>
                <w:b w:val="0"/>
                <w:smallCaps w:val="0"/>
                <w:szCs w:val="24"/>
              </w:rPr>
              <w:tab/>
              <w:t>Czy istnienie da się uchwyć? Eksperyment z lampą (R. Ingarden)</w:t>
            </w:r>
          </w:p>
          <w:p w14:paraId="617C59FF" w14:textId="77777777" w:rsidR="00E44600" w:rsidRPr="00E44600" w:rsidRDefault="00E44600" w:rsidP="00E4460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4600">
              <w:rPr>
                <w:rFonts w:ascii="Corbel" w:hAnsi="Corbel"/>
                <w:b w:val="0"/>
                <w:smallCaps w:val="0"/>
                <w:szCs w:val="24"/>
              </w:rPr>
              <w:t>12.</w:t>
            </w:r>
            <w:r w:rsidRPr="00E44600">
              <w:rPr>
                <w:rFonts w:ascii="Corbel" w:hAnsi="Corbel"/>
                <w:b w:val="0"/>
                <w:smallCaps w:val="0"/>
                <w:szCs w:val="24"/>
              </w:rPr>
              <w:tab/>
              <w:t>Sposoby istnienia a momenty bytowe – R. Ingarden</w:t>
            </w:r>
          </w:p>
          <w:p w14:paraId="7A9580BF" w14:textId="77777777" w:rsidR="00E44600" w:rsidRPr="00E44600" w:rsidRDefault="00E44600" w:rsidP="00E4460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4600">
              <w:rPr>
                <w:rFonts w:ascii="Corbel" w:hAnsi="Corbel"/>
                <w:b w:val="0"/>
                <w:smallCaps w:val="0"/>
                <w:szCs w:val="24"/>
              </w:rPr>
              <w:t>13.</w:t>
            </w:r>
            <w:r w:rsidRPr="00E44600">
              <w:rPr>
                <w:rFonts w:ascii="Corbel" w:hAnsi="Corbel"/>
                <w:b w:val="0"/>
                <w:smallCaps w:val="0"/>
                <w:szCs w:val="24"/>
              </w:rPr>
              <w:tab/>
              <w:t>Autonomia-heteronomia bytowa – R. Ingarden</w:t>
            </w:r>
          </w:p>
          <w:p w14:paraId="54791BEB" w14:textId="77777777" w:rsidR="00E44600" w:rsidRPr="00E44600" w:rsidRDefault="00E44600" w:rsidP="00E4460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4600">
              <w:rPr>
                <w:rFonts w:ascii="Corbel" w:hAnsi="Corbel"/>
                <w:b w:val="0"/>
                <w:smallCaps w:val="0"/>
                <w:szCs w:val="24"/>
              </w:rPr>
              <w:t>14.</w:t>
            </w:r>
            <w:r w:rsidRPr="00E44600">
              <w:rPr>
                <w:rFonts w:ascii="Corbel" w:hAnsi="Corbel"/>
                <w:b w:val="0"/>
                <w:smallCaps w:val="0"/>
                <w:szCs w:val="24"/>
              </w:rPr>
              <w:tab/>
              <w:t>Pierwotność – pochodność bytowa – R. Ingarden</w:t>
            </w:r>
          </w:p>
          <w:p w14:paraId="4530DC04" w14:textId="77777777" w:rsidR="00E44600" w:rsidRPr="00E44600" w:rsidRDefault="00E44600" w:rsidP="00E4460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4600">
              <w:rPr>
                <w:rFonts w:ascii="Corbel" w:hAnsi="Corbel"/>
                <w:b w:val="0"/>
                <w:smallCaps w:val="0"/>
                <w:szCs w:val="24"/>
              </w:rPr>
              <w:t>15.</w:t>
            </w:r>
            <w:r w:rsidRPr="00E44600">
              <w:rPr>
                <w:rFonts w:ascii="Corbel" w:hAnsi="Corbel"/>
                <w:b w:val="0"/>
                <w:smallCaps w:val="0"/>
                <w:szCs w:val="24"/>
              </w:rPr>
              <w:tab/>
              <w:t>Charakterystyka zdarzenia, procesu i przedmiotu trwającego w czasie</w:t>
            </w:r>
          </w:p>
          <w:p w14:paraId="7E755087" w14:textId="77777777" w:rsidR="00E44600" w:rsidRPr="00E44600" w:rsidRDefault="00E44600" w:rsidP="00E4460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4600">
              <w:rPr>
                <w:rFonts w:ascii="Corbel" w:hAnsi="Corbel"/>
                <w:b w:val="0"/>
                <w:smallCaps w:val="0"/>
                <w:szCs w:val="24"/>
              </w:rPr>
              <w:t>16.</w:t>
            </w:r>
            <w:r w:rsidRPr="00E44600">
              <w:rPr>
                <w:rFonts w:ascii="Corbel" w:hAnsi="Corbel"/>
                <w:b w:val="0"/>
                <w:smallCaps w:val="0"/>
                <w:szCs w:val="24"/>
              </w:rPr>
              <w:tab/>
              <w:t>K. R. Poppera koncepcja trzeciego świata</w:t>
            </w:r>
          </w:p>
          <w:p w14:paraId="759F4B64" w14:textId="77777777" w:rsidR="00E44600" w:rsidRPr="00E44600" w:rsidRDefault="00E44600" w:rsidP="00E4460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4600">
              <w:rPr>
                <w:rFonts w:ascii="Corbel" w:hAnsi="Corbel"/>
                <w:b w:val="0"/>
                <w:smallCaps w:val="0"/>
                <w:szCs w:val="24"/>
              </w:rPr>
              <w:t>17.</w:t>
            </w:r>
            <w:r w:rsidRPr="00E44600">
              <w:rPr>
                <w:rFonts w:ascii="Corbel" w:hAnsi="Corbel"/>
                <w:b w:val="0"/>
                <w:smallCaps w:val="0"/>
                <w:szCs w:val="24"/>
              </w:rPr>
              <w:tab/>
              <w:t>Koncepcja metafizyki i poznania intuicyjnego u Bergsona</w:t>
            </w:r>
          </w:p>
          <w:p w14:paraId="7B1C415F" w14:textId="77777777" w:rsidR="00E44600" w:rsidRPr="00E44600" w:rsidRDefault="00E44600" w:rsidP="00E4460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4600">
              <w:rPr>
                <w:rFonts w:ascii="Corbel" w:hAnsi="Corbel"/>
                <w:b w:val="0"/>
                <w:smallCaps w:val="0"/>
                <w:szCs w:val="24"/>
              </w:rPr>
              <w:t>18.</w:t>
            </w:r>
            <w:r w:rsidRPr="00E44600">
              <w:rPr>
                <w:rFonts w:ascii="Corbel" w:hAnsi="Corbel"/>
                <w:b w:val="0"/>
                <w:smallCaps w:val="0"/>
                <w:szCs w:val="24"/>
              </w:rPr>
              <w:tab/>
              <w:t>Czy „istnienie” jest predykatem?</w:t>
            </w:r>
          </w:p>
          <w:p w14:paraId="0604D812" w14:textId="77777777" w:rsidR="00E44600" w:rsidRPr="00E44600" w:rsidRDefault="00E44600" w:rsidP="00E4460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4600">
              <w:rPr>
                <w:rFonts w:ascii="Corbel" w:hAnsi="Corbel"/>
                <w:b w:val="0"/>
                <w:smallCaps w:val="0"/>
                <w:szCs w:val="24"/>
              </w:rPr>
              <w:t>19.</w:t>
            </w:r>
            <w:r w:rsidRPr="00E44600">
              <w:rPr>
                <w:rFonts w:ascii="Corbel" w:hAnsi="Corbel"/>
                <w:b w:val="0"/>
                <w:smallCaps w:val="0"/>
                <w:szCs w:val="24"/>
              </w:rPr>
              <w:tab/>
              <w:t>Sensy w jakich występuje czasownik „być”</w:t>
            </w:r>
          </w:p>
          <w:p w14:paraId="02E1D614" w14:textId="77777777" w:rsidR="00E44600" w:rsidRPr="00E44600" w:rsidRDefault="00E44600" w:rsidP="00E4460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4600">
              <w:rPr>
                <w:rFonts w:ascii="Corbel" w:hAnsi="Corbel"/>
                <w:b w:val="0"/>
                <w:smallCaps w:val="0"/>
                <w:szCs w:val="24"/>
              </w:rPr>
              <w:t>20.</w:t>
            </w:r>
            <w:r w:rsidRPr="00E44600">
              <w:rPr>
                <w:rFonts w:ascii="Corbel" w:hAnsi="Corbel"/>
                <w:b w:val="0"/>
                <w:smallCaps w:val="0"/>
                <w:szCs w:val="24"/>
              </w:rPr>
              <w:tab/>
              <w:t>Stanowiska dualistyczne w kwestii problemu psychofizycznego</w:t>
            </w:r>
          </w:p>
          <w:p w14:paraId="2CDE5ED6" w14:textId="77777777" w:rsidR="00E44600" w:rsidRPr="00E44600" w:rsidRDefault="00E44600" w:rsidP="00E4460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4600">
              <w:rPr>
                <w:rFonts w:ascii="Corbel" w:hAnsi="Corbel"/>
                <w:b w:val="0"/>
                <w:smallCaps w:val="0"/>
                <w:szCs w:val="24"/>
              </w:rPr>
              <w:t>21.</w:t>
            </w:r>
            <w:r w:rsidRPr="00E44600">
              <w:rPr>
                <w:rFonts w:ascii="Corbel" w:hAnsi="Corbel"/>
                <w:b w:val="0"/>
                <w:smallCaps w:val="0"/>
                <w:szCs w:val="24"/>
              </w:rPr>
              <w:tab/>
              <w:t>Stanowiska monistyczne w kwestii problemu psychofizycznego</w:t>
            </w:r>
          </w:p>
          <w:p w14:paraId="69E8F99B" w14:textId="77777777" w:rsidR="00E44600" w:rsidRPr="00E44600" w:rsidRDefault="00E44600" w:rsidP="00E4460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4600">
              <w:rPr>
                <w:rFonts w:ascii="Corbel" w:hAnsi="Corbel"/>
                <w:b w:val="0"/>
                <w:smallCaps w:val="0"/>
                <w:szCs w:val="24"/>
              </w:rPr>
              <w:t>22.</w:t>
            </w:r>
            <w:r w:rsidRPr="00E44600">
              <w:rPr>
                <w:rFonts w:ascii="Corbel" w:hAnsi="Corbel"/>
                <w:b w:val="0"/>
                <w:smallCaps w:val="0"/>
                <w:szCs w:val="24"/>
              </w:rPr>
              <w:tab/>
              <w:t xml:space="preserve"> Stanowiska w kwestii związków przyczynowych między zjawiskami fizycznymi i psychicznymi</w:t>
            </w:r>
          </w:p>
          <w:p w14:paraId="29BC9331" w14:textId="77777777" w:rsidR="00E44600" w:rsidRPr="00E44600" w:rsidRDefault="00E44600" w:rsidP="00E4460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4600">
              <w:rPr>
                <w:rFonts w:ascii="Corbel" w:hAnsi="Corbel"/>
                <w:b w:val="0"/>
                <w:smallCaps w:val="0"/>
                <w:szCs w:val="24"/>
              </w:rPr>
              <w:t>23.</w:t>
            </w:r>
            <w:r w:rsidRPr="00E44600">
              <w:rPr>
                <w:rFonts w:ascii="Corbel" w:hAnsi="Corbel"/>
                <w:b w:val="0"/>
                <w:smallCaps w:val="0"/>
                <w:szCs w:val="24"/>
              </w:rPr>
              <w:tab/>
              <w:t>Co głosi materializm, a co idealizm?</w:t>
            </w:r>
          </w:p>
          <w:p w14:paraId="42677726" w14:textId="77777777" w:rsidR="00E44600" w:rsidRPr="00E44600" w:rsidRDefault="00E44600" w:rsidP="00E4460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4600">
              <w:rPr>
                <w:rFonts w:ascii="Corbel" w:hAnsi="Corbel"/>
                <w:b w:val="0"/>
                <w:smallCaps w:val="0"/>
                <w:szCs w:val="24"/>
              </w:rPr>
              <w:t>24.</w:t>
            </w:r>
            <w:r w:rsidRPr="00E44600">
              <w:rPr>
                <w:rFonts w:ascii="Corbel" w:hAnsi="Corbel"/>
                <w:b w:val="0"/>
                <w:smallCaps w:val="0"/>
                <w:szCs w:val="24"/>
              </w:rPr>
              <w:tab/>
              <w:t>Rodzaje materializmu</w:t>
            </w:r>
          </w:p>
          <w:p w14:paraId="1652B710" w14:textId="77777777" w:rsidR="00E44600" w:rsidRPr="00E44600" w:rsidRDefault="00E44600" w:rsidP="00E4460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4600">
              <w:rPr>
                <w:rFonts w:ascii="Corbel" w:hAnsi="Corbel"/>
                <w:b w:val="0"/>
                <w:smallCaps w:val="0"/>
                <w:szCs w:val="24"/>
              </w:rPr>
              <w:t>25.</w:t>
            </w:r>
            <w:r w:rsidRPr="00E44600">
              <w:rPr>
                <w:rFonts w:ascii="Corbel" w:hAnsi="Corbel"/>
                <w:b w:val="0"/>
                <w:smallCaps w:val="0"/>
                <w:szCs w:val="24"/>
              </w:rPr>
              <w:tab/>
              <w:t>Stanowiska idealistyczne (wymień), co głoszą?</w:t>
            </w:r>
          </w:p>
          <w:p w14:paraId="7E459482" w14:textId="77777777" w:rsidR="00E44600" w:rsidRPr="00E44600" w:rsidRDefault="00E44600" w:rsidP="00E4460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4600">
              <w:rPr>
                <w:rFonts w:ascii="Corbel" w:hAnsi="Corbel"/>
                <w:b w:val="0"/>
                <w:smallCaps w:val="0"/>
                <w:szCs w:val="24"/>
              </w:rPr>
              <w:t>26.</w:t>
            </w:r>
            <w:r w:rsidRPr="00E44600">
              <w:rPr>
                <w:rFonts w:ascii="Corbel" w:hAnsi="Corbel"/>
                <w:b w:val="0"/>
                <w:smallCaps w:val="0"/>
                <w:szCs w:val="24"/>
              </w:rPr>
              <w:tab/>
              <w:t>Rodzaje identyczności (tożsamości)</w:t>
            </w:r>
          </w:p>
          <w:p w14:paraId="4E5F4C2B" w14:textId="77777777" w:rsidR="00E44600" w:rsidRPr="00E44600" w:rsidRDefault="00E44600" w:rsidP="00E4460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4600">
              <w:rPr>
                <w:rFonts w:ascii="Corbel" w:hAnsi="Corbel"/>
                <w:b w:val="0"/>
                <w:smallCaps w:val="0"/>
                <w:szCs w:val="24"/>
              </w:rPr>
              <w:t>27.</w:t>
            </w:r>
            <w:r w:rsidRPr="00E44600">
              <w:rPr>
                <w:rFonts w:ascii="Corbel" w:hAnsi="Corbel"/>
                <w:b w:val="0"/>
                <w:smallCaps w:val="0"/>
                <w:szCs w:val="24"/>
              </w:rPr>
              <w:tab/>
              <w:t>Tożsamość osobowa</w:t>
            </w:r>
          </w:p>
          <w:p w14:paraId="38F9DAB9" w14:textId="77777777" w:rsidR="00E44600" w:rsidRPr="00E44600" w:rsidRDefault="00E44600" w:rsidP="00E4460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4600">
              <w:rPr>
                <w:rFonts w:ascii="Corbel" w:hAnsi="Corbel"/>
                <w:b w:val="0"/>
                <w:smallCaps w:val="0"/>
                <w:szCs w:val="24"/>
              </w:rPr>
              <w:t>28.</w:t>
            </w:r>
            <w:r w:rsidRPr="00E44600">
              <w:rPr>
                <w:rFonts w:ascii="Corbel" w:hAnsi="Corbel"/>
                <w:b w:val="0"/>
                <w:smallCaps w:val="0"/>
                <w:szCs w:val="24"/>
              </w:rPr>
              <w:tab/>
              <w:t>Kryteria tożsamości osobowej</w:t>
            </w:r>
          </w:p>
          <w:p w14:paraId="6448C186" w14:textId="77777777" w:rsidR="00E44600" w:rsidRPr="00E44600" w:rsidRDefault="00E44600" w:rsidP="00E4460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4600">
              <w:rPr>
                <w:rFonts w:ascii="Corbel" w:hAnsi="Corbel"/>
                <w:b w:val="0"/>
                <w:smallCaps w:val="0"/>
                <w:szCs w:val="24"/>
              </w:rPr>
              <w:t>29.</w:t>
            </w:r>
            <w:r w:rsidRPr="00E44600">
              <w:rPr>
                <w:rFonts w:ascii="Corbel" w:hAnsi="Corbel"/>
                <w:b w:val="0"/>
                <w:smallCaps w:val="0"/>
                <w:szCs w:val="24"/>
              </w:rPr>
              <w:tab/>
              <w:t>Czas a świat</w:t>
            </w:r>
          </w:p>
          <w:p w14:paraId="65F842E0" w14:textId="5635151C" w:rsidR="00E44600" w:rsidRPr="00B169DF" w:rsidRDefault="00E44600" w:rsidP="00E446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4600">
              <w:rPr>
                <w:rFonts w:ascii="Corbel" w:hAnsi="Corbel"/>
                <w:b w:val="0"/>
                <w:smallCaps w:val="0"/>
                <w:szCs w:val="24"/>
              </w:rPr>
              <w:t>30.</w:t>
            </w:r>
            <w:r w:rsidRPr="00E44600">
              <w:rPr>
                <w:rFonts w:ascii="Corbel" w:hAnsi="Corbel"/>
                <w:b w:val="0"/>
                <w:smallCaps w:val="0"/>
                <w:szCs w:val="24"/>
              </w:rPr>
              <w:tab/>
              <w:t>Świadomość czasu</w:t>
            </w:r>
          </w:p>
          <w:p w14:paraId="6A1D2247" w14:textId="77777777" w:rsidR="0085747A" w:rsidRPr="00F3407D" w:rsidRDefault="0085747A" w:rsidP="009C54A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1AA8B7BF" w14:textId="77777777" w:rsidR="00F3407D" w:rsidRDefault="00F3407D" w:rsidP="009C54A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F3407D">
              <w:rPr>
                <w:rFonts w:ascii="Corbel" w:hAnsi="Corbel"/>
                <w:bCs/>
                <w:smallCaps w:val="0"/>
                <w:szCs w:val="24"/>
              </w:rPr>
              <w:t>Warunki zaliczenia ćwiczeń:</w:t>
            </w:r>
          </w:p>
          <w:p w14:paraId="72DE2E2C" w14:textId="77777777" w:rsidR="00F3407D" w:rsidRDefault="00F340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Cs/>
                <w:smallCaps w:val="0"/>
                <w:szCs w:val="24"/>
              </w:rPr>
              <w:t xml:space="preserve">-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min. 85% obecności na zajęciach</w:t>
            </w:r>
          </w:p>
          <w:p w14:paraId="47811B45" w14:textId="77777777" w:rsidR="00F3407D" w:rsidRDefault="00F340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aktywne uczestnictwo w zajęciach</w:t>
            </w:r>
          </w:p>
          <w:p w14:paraId="67CA95F1" w14:textId="77777777" w:rsidR="00F3407D" w:rsidRDefault="00F340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przygotowanie ustnej prezentacji na wybrany temat (dotyczy przypadków, w których ocena końcowa jest niepewna)</w:t>
            </w:r>
          </w:p>
          <w:p w14:paraId="7198838B" w14:textId="24BFE931" w:rsidR="00F3407D" w:rsidRDefault="00F340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ocena dostateczna: przeciętna aktywność podczas zajęć, umiejętność streszczenia omawianych zagadnień, wykazanie znajomości omawianych tekstów</w:t>
            </w:r>
          </w:p>
          <w:p w14:paraId="4F633B0C" w14:textId="51B26407" w:rsidR="00F3407D" w:rsidRDefault="00F340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- ocena dobra: dostateczna aktywność podczas zajęć, umiejętność streszczania oraz krytycznego odniesienia się do niektórych poruszanych podczas zajęć problemów, wykazanie dobrej znajomości omawianych tekstów</w:t>
            </w:r>
          </w:p>
          <w:p w14:paraId="735BDCD7" w14:textId="4E4B7619" w:rsidR="00F3407D" w:rsidRDefault="00F340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ocena bardzo dobra: wysoka aktywność podczas zajęć, umiejętność streszczanie oraz krytycznego odniesienia się do większości </w:t>
            </w:r>
            <w:r w:rsidR="00532EFB">
              <w:rPr>
                <w:rFonts w:ascii="Corbel" w:hAnsi="Corbel"/>
                <w:b w:val="0"/>
                <w:smallCaps w:val="0"/>
                <w:szCs w:val="24"/>
              </w:rPr>
              <w:t>poruszanych podczas zajęć problemów, wykazanie bardzo dobrej znajomości omawianych tekstów</w:t>
            </w:r>
          </w:p>
          <w:p w14:paraId="2C4A11CB" w14:textId="4FFEC4B1" w:rsidR="00F3407D" w:rsidRPr="00F3407D" w:rsidRDefault="00F340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AD4F68E" w14:textId="77777777" w:rsidTr="00923D7D">
        <w:tc>
          <w:tcPr>
            <w:tcW w:w="4962" w:type="dxa"/>
          </w:tcPr>
          <w:p w14:paraId="749E4829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4345AD" w14:textId="6E4E1F71" w:rsidR="0085747A" w:rsidRPr="00B169DF" w:rsidRDefault="008263C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C61DC5" w:rsidRPr="00B169DF" w14:paraId="654D8B81" w14:textId="77777777" w:rsidTr="00923D7D">
        <w:tc>
          <w:tcPr>
            <w:tcW w:w="4962" w:type="dxa"/>
          </w:tcPr>
          <w:p w14:paraId="0703976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D420F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014F56" w14:textId="4DA450A3" w:rsidR="00C61DC5" w:rsidRPr="00B169DF" w:rsidRDefault="008263C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B169DF" w14:paraId="7F057C18" w14:textId="77777777" w:rsidTr="00923D7D">
        <w:tc>
          <w:tcPr>
            <w:tcW w:w="4962" w:type="dxa"/>
          </w:tcPr>
          <w:p w14:paraId="6AEDB80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3CBA523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2F0E81D" w14:textId="6905D1DD" w:rsidR="00C61DC5" w:rsidRPr="00B169DF" w:rsidRDefault="008263C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130</w:t>
            </w:r>
          </w:p>
        </w:tc>
      </w:tr>
      <w:tr w:rsidR="0085747A" w:rsidRPr="00B169DF" w14:paraId="41E1B402" w14:textId="77777777" w:rsidTr="00923D7D">
        <w:tc>
          <w:tcPr>
            <w:tcW w:w="4962" w:type="dxa"/>
          </w:tcPr>
          <w:p w14:paraId="1076A39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6E05CF" w14:textId="1E1285BC" w:rsidR="0085747A" w:rsidRPr="00B169DF" w:rsidRDefault="008263C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200</w:t>
            </w:r>
          </w:p>
        </w:tc>
      </w:tr>
      <w:tr w:rsidR="0085747A" w:rsidRPr="00B169DF" w14:paraId="3028168B" w14:textId="77777777" w:rsidTr="00923D7D">
        <w:tc>
          <w:tcPr>
            <w:tcW w:w="4962" w:type="dxa"/>
          </w:tcPr>
          <w:p w14:paraId="0AC39A74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33B66A76" w:rsidR="0085747A" w:rsidRPr="00B169DF" w:rsidRDefault="008263C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263CC" w:rsidRPr="00B169DF" w14:paraId="14835628" w14:textId="77777777" w:rsidTr="00EB1120">
        <w:trPr>
          <w:trHeight w:val="397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5E07A" w14:textId="77777777" w:rsidR="008263CC" w:rsidRPr="00092F3A" w:rsidRDefault="008263CC" w:rsidP="00380A35">
            <w:pPr>
              <w:snapToGrid w:val="0"/>
              <w:spacing w:after="0" w:line="240" w:lineRule="auto"/>
            </w:pPr>
            <w:r w:rsidRPr="00092F3A">
              <w:t>Literatura podstawowa:</w:t>
            </w:r>
          </w:p>
          <w:p w14:paraId="305175A6" w14:textId="6B6A9220" w:rsidR="008263CC" w:rsidRPr="00092F3A" w:rsidRDefault="008263CC" w:rsidP="00380A35">
            <w:pPr>
              <w:pStyle w:val="Tekstpodstawowy"/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</w:pPr>
            <w:r w:rsidRPr="00092F3A">
              <w:t xml:space="preserve">A. L. Zachariasz, </w:t>
            </w:r>
            <w:r w:rsidRPr="00092F3A">
              <w:rPr>
                <w:i/>
              </w:rPr>
              <w:t xml:space="preserve">Istnienie. Jego momenty i absolut czyli w poszukiwaniu przedmiotu </w:t>
            </w:r>
            <w:proofErr w:type="spellStart"/>
            <w:r w:rsidRPr="00092F3A">
              <w:rPr>
                <w:i/>
              </w:rPr>
              <w:t>einanologii</w:t>
            </w:r>
            <w:proofErr w:type="spellEnd"/>
            <w:r w:rsidRPr="00092F3A">
              <w:t>, Wyd. UR, Rzeszów 2004</w:t>
            </w:r>
            <w:r w:rsidR="00027D06" w:rsidRPr="00092F3A">
              <w:t>, rozprawa IV i V</w:t>
            </w:r>
            <w:r w:rsidRPr="00092F3A">
              <w:t>.</w:t>
            </w:r>
          </w:p>
          <w:p w14:paraId="401B262A" w14:textId="57ACAC81" w:rsidR="008263CC" w:rsidRPr="00092F3A" w:rsidRDefault="008263CC" w:rsidP="00380A35">
            <w:pPr>
              <w:pStyle w:val="Tekstpodstawowy"/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</w:pPr>
            <w:r w:rsidRPr="00092F3A">
              <w:t xml:space="preserve">W. Stróżewski, </w:t>
            </w:r>
            <w:r w:rsidRPr="00092F3A">
              <w:rPr>
                <w:i/>
              </w:rPr>
              <w:t>Ontologia</w:t>
            </w:r>
            <w:r w:rsidRPr="00092F3A">
              <w:t>, Kraków 2003, s. 19-120; 187-206.</w:t>
            </w:r>
          </w:p>
          <w:p w14:paraId="6C93F052" w14:textId="541044E6" w:rsidR="008263CC" w:rsidRPr="00092F3A" w:rsidRDefault="008263CC" w:rsidP="00380A35">
            <w:pPr>
              <w:pStyle w:val="Tekstpodstawowy"/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</w:pPr>
            <w:r w:rsidRPr="00092F3A">
              <w:t xml:space="preserve">Arystoteles, </w:t>
            </w:r>
            <w:r w:rsidRPr="00092F3A">
              <w:rPr>
                <w:i/>
              </w:rPr>
              <w:t>Metafizyka</w:t>
            </w:r>
            <w:r w:rsidR="004571E9" w:rsidRPr="00092F3A">
              <w:rPr>
                <w:i/>
              </w:rPr>
              <w:t xml:space="preserve"> (fragm</w:t>
            </w:r>
            <w:r w:rsidRPr="00092F3A">
              <w:t>.</w:t>
            </w:r>
            <w:r w:rsidR="004571E9" w:rsidRPr="00092F3A">
              <w:t>)</w:t>
            </w:r>
          </w:p>
          <w:p w14:paraId="0F301DF9" w14:textId="1CE3EF17" w:rsidR="00F07675" w:rsidRPr="00092F3A" w:rsidRDefault="00F07675" w:rsidP="00380A35">
            <w:pPr>
              <w:pStyle w:val="Tekstpodstawowy"/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</w:pPr>
            <w:r w:rsidRPr="00092F3A">
              <w:t xml:space="preserve">Thomas M. </w:t>
            </w:r>
            <w:proofErr w:type="spellStart"/>
            <w:r w:rsidRPr="00092F3A">
              <w:t>Crisp</w:t>
            </w:r>
            <w:proofErr w:type="spellEnd"/>
            <w:r w:rsidRPr="00092F3A">
              <w:t xml:space="preserve">, Michael J. </w:t>
            </w:r>
            <w:proofErr w:type="spellStart"/>
            <w:r w:rsidRPr="00092F3A">
              <w:t>Loux</w:t>
            </w:r>
            <w:proofErr w:type="spellEnd"/>
            <w:r w:rsidRPr="00092F3A">
              <w:t xml:space="preserve">, </w:t>
            </w:r>
            <w:r w:rsidRPr="00092F3A">
              <w:rPr>
                <w:i/>
              </w:rPr>
              <w:t>Współczesne wprowadzenie do metafizyki</w:t>
            </w:r>
            <w:r w:rsidRPr="00092F3A">
              <w:t xml:space="preserve">, przeł. A. </w:t>
            </w:r>
            <w:proofErr w:type="spellStart"/>
            <w:r w:rsidRPr="00092F3A">
              <w:t>Grzeliński</w:t>
            </w:r>
            <w:proofErr w:type="spellEnd"/>
            <w:r w:rsidRPr="00092F3A">
              <w:t xml:space="preserve">, R. Michalski, K. </w:t>
            </w:r>
            <w:proofErr w:type="spellStart"/>
            <w:r w:rsidRPr="00092F3A">
              <w:t>Wawrzonkowski</w:t>
            </w:r>
            <w:proofErr w:type="spellEnd"/>
            <w:r w:rsidRPr="00092F3A">
              <w:t>, Wyd. Marek Derewiecki Daimonion, K</w:t>
            </w:r>
            <w:r w:rsidR="00845D1B" w:rsidRPr="00092F3A">
              <w:t>ę</w:t>
            </w:r>
            <w:r w:rsidRPr="00092F3A">
              <w:t xml:space="preserve">ty 2022, s. </w:t>
            </w:r>
            <w:r w:rsidR="00027D06" w:rsidRPr="00092F3A">
              <w:t>51- 140, 279 – 301.</w:t>
            </w:r>
          </w:p>
          <w:p w14:paraId="02777C8B" w14:textId="77777777" w:rsidR="008263CC" w:rsidRPr="00092F3A" w:rsidRDefault="008263CC" w:rsidP="00380A35">
            <w:pPr>
              <w:pStyle w:val="Tekstpodstawowy"/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</w:pPr>
            <w:r w:rsidRPr="00092F3A">
              <w:t xml:space="preserve">H. Bergson, </w:t>
            </w:r>
            <w:r w:rsidRPr="00092F3A">
              <w:rPr>
                <w:i/>
              </w:rPr>
              <w:t>Wstęp do metafizyki</w:t>
            </w:r>
            <w:r w:rsidRPr="00092F3A">
              <w:t xml:space="preserve"> (autonomiczny) lub [w:] </w:t>
            </w:r>
            <w:r w:rsidRPr="00092F3A">
              <w:rPr>
                <w:i/>
              </w:rPr>
              <w:t>Myśl i ruch. Dusza i ciało</w:t>
            </w:r>
            <w:r w:rsidRPr="00092F3A">
              <w:t>, Warszawa 1963.</w:t>
            </w:r>
          </w:p>
          <w:p w14:paraId="3CF192A0" w14:textId="07DDCE3E" w:rsidR="008263CC" w:rsidRPr="00092F3A" w:rsidRDefault="008263CC" w:rsidP="00380A35">
            <w:pPr>
              <w:pStyle w:val="Tekstpodstawowy"/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</w:pPr>
            <w:r w:rsidRPr="00092F3A">
              <w:t xml:space="preserve">R. Ingarden, </w:t>
            </w:r>
            <w:r w:rsidRPr="00092F3A">
              <w:rPr>
                <w:i/>
              </w:rPr>
              <w:t>Spór o istnienie świata</w:t>
            </w:r>
            <w:r w:rsidRPr="00092F3A">
              <w:t>, T. I</w:t>
            </w:r>
            <w:r w:rsidR="004571E9" w:rsidRPr="00092F3A">
              <w:t>, s. 68-120.</w:t>
            </w:r>
          </w:p>
          <w:p w14:paraId="1A92CB76" w14:textId="77777777" w:rsidR="008263CC" w:rsidRPr="00092F3A" w:rsidRDefault="008263CC" w:rsidP="00380A35">
            <w:pPr>
              <w:pStyle w:val="Tekstpodstawowy"/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</w:pPr>
            <w:r w:rsidRPr="00092F3A">
              <w:rPr>
                <w:i/>
              </w:rPr>
              <w:t xml:space="preserve"> Ontologia. Antologia tekstów</w:t>
            </w:r>
            <w:r w:rsidRPr="00092F3A">
              <w:t>, Ossolineum 1994.</w:t>
            </w:r>
          </w:p>
          <w:p w14:paraId="0C94355A" w14:textId="5D5C0A6F" w:rsidR="008263CC" w:rsidRPr="00092F3A" w:rsidRDefault="008263CC" w:rsidP="00380A35">
            <w:pPr>
              <w:pStyle w:val="Tekstpodstawowy"/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</w:pPr>
            <w:r w:rsidRPr="00092F3A">
              <w:t xml:space="preserve"> A. M. </w:t>
            </w:r>
            <w:proofErr w:type="spellStart"/>
            <w:r w:rsidRPr="00092F3A">
              <w:t>Krąpiec</w:t>
            </w:r>
            <w:proofErr w:type="spellEnd"/>
            <w:r w:rsidRPr="00092F3A">
              <w:t xml:space="preserve">, </w:t>
            </w:r>
            <w:r w:rsidRPr="00092F3A">
              <w:rPr>
                <w:i/>
              </w:rPr>
              <w:t>Metafizyka</w:t>
            </w:r>
            <w:r w:rsidRPr="00092F3A">
              <w:t>, Lublin 1995 wyd. III</w:t>
            </w:r>
            <w:r w:rsidR="004571E9" w:rsidRPr="00092F3A">
              <w:t>, s. 99 - 178</w:t>
            </w:r>
            <w:r w:rsidRPr="00092F3A">
              <w:t>.</w:t>
            </w:r>
          </w:p>
          <w:p w14:paraId="2CCF7C1D" w14:textId="77777777" w:rsidR="008263CC" w:rsidRPr="00092F3A" w:rsidRDefault="008263CC" w:rsidP="00380A35">
            <w:pPr>
              <w:pStyle w:val="Tekstpodstawowy"/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</w:pPr>
            <w:r w:rsidRPr="00092F3A">
              <w:t xml:space="preserve"> N. Hartmann, </w:t>
            </w:r>
            <w:r w:rsidRPr="00092F3A">
              <w:rPr>
                <w:i/>
              </w:rPr>
              <w:t>Dawna i nowa ontologia</w:t>
            </w:r>
            <w:r w:rsidRPr="00092F3A">
              <w:t xml:space="preserve"> [w:] w. </w:t>
            </w:r>
            <w:proofErr w:type="spellStart"/>
            <w:r w:rsidRPr="00092F3A">
              <w:t>Galewicz</w:t>
            </w:r>
            <w:proofErr w:type="spellEnd"/>
            <w:r w:rsidRPr="00092F3A">
              <w:t xml:space="preserve">, </w:t>
            </w:r>
            <w:r w:rsidRPr="00092F3A">
              <w:rPr>
                <w:i/>
              </w:rPr>
              <w:t>N. Hartmann</w:t>
            </w:r>
            <w:r w:rsidRPr="00092F3A">
              <w:t xml:space="preserve">, </w:t>
            </w:r>
            <w:proofErr w:type="spellStart"/>
            <w:r w:rsidRPr="00092F3A">
              <w:t>MiL</w:t>
            </w:r>
            <w:proofErr w:type="spellEnd"/>
            <w:r w:rsidRPr="00092F3A">
              <w:t xml:space="preserve">, s. 272 – 278. Lub [w:] </w:t>
            </w:r>
            <w:r w:rsidRPr="00092F3A">
              <w:rPr>
                <w:i/>
              </w:rPr>
              <w:t>Ontologia. Antologia tekstów</w:t>
            </w:r>
            <w:r w:rsidRPr="00092F3A">
              <w:t>, s. 244 – 247.</w:t>
            </w:r>
          </w:p>
          <w:p w14:paraId="5B3E4875" w14:textId="37BC1A0A" w:rsidR="008263CC" w:rsidRPr="00092F3A" w:rsidRDefault="008263CC" w:rsidP="00380A35">
            <w:pPr>
              <w:pStyle w:val="Tekstpodstawowy"/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</w:pPr>
            <w:r w:rsidRPr="00092F3A">
              <w:t xml:space="preserve">M. Heidegger, </w:t>
            </w:r>
            <w:r w:rsidRPr="00092F3A">
              <w:rPr>
                <w:i/>
              </w:rPr>
              <w:t>Czym jest metafizyka</w:t>
            </w:r>
            <w:r w:rsidRPr="00092F3A">
              <w:t xml:space="preserve"> [w:] </w:t>
            </w:r>
            <w:proofErr w:type="spellStart"/>
            <w:r w:rsidRPr="00092F3A">
              <w:t>Idem</w:t>
            </w:r>
            <w:proofErr w:type="spellEnd"/>
            <w:r w:rsidRPr="00092F3A">
              <w:t xml:space="preserve">, </w:t>
            </w:r>
            <w:r w:rsidRPr="00092F3A">
              <w:rPr>
                <w:i/>
              </w:rPr>
              <w:t>Znaki drogi</w:t>
            </w:r>
            <w:r w:rsidRPr="00092F3A">
              <w:t>, Warszawa 1995, s. 9 – 24.</w:t>
            </w:r>
          </w:p>
          <w:p w14:paraId="7F6E8F0F" w14:textId="77777777" w:rsidR="008263CC" w:rsidRPr="00092F3A" w:rsidRDefault="008263CC" w:rsidP="00380A35">
            <w:pPr>
              <w:pStyle w:val="Tekstpodstawowy"/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</w:pPr>
            <w:r w:rsidRPr="00092F3A">
              <w:lastRenderedPageBreak/>
              <w:t xml:space="preserve"> M. Heidegger, </w:t>
            </w:r>
            <w:r w:rsidRPr="00092F3A">
              <w:rPr>
                <w:i/>
              </w:rPr>
              <w:t>Bycie i czas</w:t>
            </w:r>
            <w:r w:rsidRPr="00092F3A">
              <w:t>, Warszawa 1994.</w:t>
            </w:r>
          </w:p>
          <w:p w14:paraId="4F733B7E" w14:textId="3486E09E" w:rsidR="008263CC" w:rsidRPr="00092F3A" w:rsidRDefault="00166F35" w:rsidP="00380A35">
            <w:pPr>
              <w:pStyle w:val="Tekstpodstawowy"/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</w:pPr>
            <w:r w:rsidRPr="00092F3A">
              <w:t>G.W.</w:t>
            </w:r>
            <w:r w:rsidR="008263CC" w:rsidRPr="00092F3A">
              <w:t xml:space="preserve"> Leibniz, </w:t>
            </w:r>
            <w:r w:rsidR="008263CC" w:rsidRPr="00092F3A">
              <w:rPr>
                <w:i/>
              </w:rPr>
              <w:t>Wyznanie wiary filozofa</w:t>
            </w:r>
            <w:r w:rsidR="008263CC" w:rsidRPr="00092F3A">
              <w:t xml:space="preserve">, Warszawa 1969, </w:t>
            </w:r>
            <w:r w:rsidR="008263CC" w:rsidRPr="00092F3A">
              <w:rPr>
                <w:i/>
                <w:iCs/>
              </w:rPr>
              <w:t>Zasady filozofii, czyli monadologia</w:t>
            </w:r>
            <w:r w:rsidR="008263CC" w:rsidRPr="00092F3A">
              <w:t>, s. 295 – 319.</w:t>
            </w:r>
          </w:p>
          <w:p w14:paraId="3E7A2BF1" w14:textId="679C46FF" w:rsidR="008263CC" w:rsidRPr="00092F3A" w:rsidRDefault="008263CC" w:rsidP="00380A35">
            <w:pPr>
              <w:pStyle w:val="Tekstpodstawowy"/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</w:pPr>
            <w:r w:rsidRPr="00092F3A">
              <w:t xml:space="preserve">H. Arendt, </w:t>
            </w:r>
            <w:r w:rsidRPr="00092F3A">
              <w:rPr>
                <w:i/>
              </w:rPr>
              <w:t>Myślenie</w:t>
            </w:r>
            <w:r w:rsidRPr="00092F3A">
              <w:t>, s. 33- 59.</w:t>
            </w:r>
          </w:p>
          <w:p w14:paraId="588E3DFC" w14:textId="16570AB0" w:rsidR="008263CC" w:rsidRPr="00092F3A" w:rsidRDefault="008263CC" w:rsidP="00380A35">
            <w:pPr>
              <w:pStyle w:val="Tekstpodstawowy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both"/>
            </w:pPr>
            <w:r w:rsidRPr="00092F3A">
              <w:t xml:space="preserve">T. </w:t>
            </w:r>
            <w:proofErr w:type="spellStart"/>
            <w:r w:rsidRPr="00092F3A">
              <w:t>Czeżowski</w:t>
            </w:r>
            <w:proofErr w:type="spellEnd"/>
            <w:r w:rsidRPr="00092F3A">
              <w:t xml:space="preserve">, </w:t>
            </w:r>
            <w:r w:rsidRPr="00092F3A">
              <w:rPr>
                <w:i/>
              </w:rPr>
              <w:t>O metafizyce, jej kierunkach i zagadnieniach</w:t>
            </w:r>
            <w:r w:rsidRPr="00092F3A">
              <w:t>, Toruń 1948.</w:t>
            </w:r>
          </w:p>
          <w:p w14:paraId="63ECD392" w14:textId="2441B437" w:rsidR="008263CC" w:rsidRPr="00092F3A" w:rsidRDefault="008263CC" w:rsidP="00380A35">
            <w:pPr>
              <w:pStyle w:val="Tekstpodstawowy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both"/>
            </w:pPr>
            <w:r w:rsidRPr="00092F3A">
              <w:rPr>
                <w:i/>
              </w:rPr>
              <w:t xml:space="preserve"> </w:t>
            </w:r>
            <w:r w:rsidRPr="00092F3A">
              <w:t>M. Heidegger,</w:t>
            </w:r>
            <w:r w:rsidR="004571E9" w:rsidRPr="00092F3A">
              <w:t xml:space="preserve"> </w:t>
            </w:r>
            <w:r w:rsidRPr="00092F3A">
              <w:rPr>
                <w:i/>
              </w:rPr>
              <w:t>Wprowadzenie do metafizyki</w:t>
            </w:r>
            <w:r w:rsidRPr="00092F3A">
              <w:t>, Warszawa 2000, s. 7 – 51.</w:t>
            </w:r>
          </w:p>
          <w:p w14:paraId="0F7D7EE1" w14:textId="13F53499" w:rsidR="008263CC" w:rsidRPr="00092F3A" w:rsidRDefault="008263CC" w:rsidP="00380A35">
            <w:pPr>
              <w:pStyle w:val="Tekstpodstawowy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both"/>
            </w:pPr>
            <w:r w:rsidRPr="00092F3A">
              <w:t xml:space="preserve">W. Stróżewski, </w:t>
            </w:r>
            <w:r w:rsidRPr="00092F3A">
              <w:rPr>
                <w:i/>
              </w:rPr>
              <w:t>Istnienie i sens</w:t>
            </w:r>
            <w:r w:rsidRPr="00092F3A">
              <w:t xml:space="preserve">, Kraków 1994, s. </w:t>
            </w:r>
          </w:p>
          <w:p w14:paraId="5C79345C" w14:textId="77777777" w:rsidR="008263CC" w:rsidRPr="00092F3A" w:rsidRDefault="008263CC" w:rsidP="00380A35">
            <w:pPr>
              <w:pStyle w:val="Tekstpodstawowy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both"/>
            </w:pPr>
            <w:r w:rsidRPr="00092F3A">
              <w:t xml:space="preserve">L. Kołakowski, </w:t>
            </w:r>
            <w:r w:rsidRPr="00092F3A">
              <w:rPr>
                <w:i/>
              </w:rPr>
              <w:t>Obecność mitu</w:t>
            </w:r>
            <w:r w:rsidRPr="00092F3A">
              <w:t>, Wrocław 1994, s. 71 – 78; 79 – 94.</w:t>
            </w:r>
          </w:p>
          <w:p w14:paraId="30DA9739" w14:textId="2A689EDD" w:rsidR="008263CC" w:rsidRPr="00092F3A" w:rsidRDefault="008263CC" w:rsidP="00380A35">
            <w:pPr>
              <w:pStyle w:val="Tekstpodstawowy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both"/>
            </w:pPr>
            <w:r w:rsidRPr="00092F3A">
              <w:t xml:space="preserve">W. Stróżewski, </w:t>
            </w:r>
            <w:r w:rsidRPr="00092F3A">
              <w:rPr>
                <w:i/>
              </w:rPr>
              <w:t>Istnienie i sens</w:t>
            </w:r>
            <w:r w:rsidRPr="00092F3A">
              <w:t xml:space="preserve">, Kraków 1994, s. 49 – 72, </w:t>
            </w:r>
            <w:r w:rsidR="004571E9" w:rsidRPr="00092F3A">
              <w:t xml:space="preserve">349 – </w:t>
            </w:r>
            <w:r w:rsidRPr="00092F3A">
              <w:t xml:space="preserve"> 395.</w:t>
            </w:r>
          </w:p>
          <w:p w14:paraId="4CE82B77" w14:textId="77777777" w:rsidR="008263CC" w:rsidRPr="00092F3A" w:rsidRDefault="008263CC" w:rsidP="00380A35">
            <w:pPr>
              <w:pStyle w:val="Tekstpodstawowy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both"/>
            </w:pPr>
            <w:r w:rsidRPr="00092F3A">
              <w:t xml:space="preserve">  R. Ingarden, </w:t>
            </w:r>
            <w:r w:rsidRPr="00092F3A">
              <w:rPr>
                <w:i/>
              </w:rPr>
              <w:t>Spór o istnienie świata</w:t>
            </w:r>
            <w:r w:rsidRPr="00092F3A">
              <w:t xml:space="preserve"> T. II, część 1, Paragraf 53, s. 261 – 282; 396 – 476.</w:t>
            </w:r>
          </w:p>
          <w:p w14:paraId="42A0241B" w14:textId="0AA33D29" w:rsidR="008263CC" w:rsidRPr="00092F3A" w:rsidRDefault="008263CC" w:rsidP="00380A35">
            <w:pPr>
              <w:pStyle w:val="Tekstpodstawowy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both"/>
            </w:pPr>
            <w:r w:rsidRPr="00092F3A">
              <w:t xml:space="preserve">L. Kołakowski, </w:t>
            </w:r>
            <w:r w:rsidRPr="00092F3A">
              <w:rPr>
                <w:i/>
              </w:rPr>
              <w:t>O tożsamości zbiorowej</w:t>
            </w:r>
            <w:r w:rsidRPr="00092F3A">
              <w:t xml:space="preserve"> [w:]</w:t>
            </w:r>
            <w:r w:rsidRPr="00092F3A">
              <w:rPr>
                <w:i/>
              </w:rPr>
              <w:t xml:space="preserve"> Tożsamość w czasach zmiany. Rozmowy w </w:t>
            </w:r>
            <w:proofErr w:type="spellStart"/>
            <w:r w:rsidRPr="00092F3A">
              <w:rPr>
                <w:i/>
              </w:rPr>
              <w:t>Castel</w:t>
            </w:r>
            <w:proofErr w:type="spellEnd"/>
            <w:r w:rsidRPr="00092F3A">
              <w:rPr>
                <w:i/>
              </w:rPr>
              <w:t xml:space="preserve"> Gandolfo</w:t>
            </w:r>
            <w:r w:rsidRPr="00092F3A">
              <w:t>, Znak Kraków 1995.</w:t>
            </w:r>
          </w:p>
          <w:p w14:paraId="36894A2A" w14:textId="21BC4BC1" w:rsidR="00845D1B" w:rsidRPr="00092F3A" w:rsidRDefault="00845D1B" w:rsidP="00380A35">
            <w:pPr>
              <w:pStyle w:val="Tekstpodstawowy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both"/>
            </w:pPr>
            <w:r w:rsidRPr="00092F3A">
              <w:t xml:space="preserve">L. Kołakowski, </w:t>
            </w:r>
            <w:r w:rsidRPr="00092F3A">
              <w:rPr>
                <w:i/>
                <w:iCs/>
              </w:rPr>
              <w:t>Jeśli Boga nie ma... o Bogu, Diable, Grzechu i innych zmartwieniach tak zwanej filozofii religii</w:t>
            </w:r>
            <w:r w:rsidRPr="00092F3A">
              <w:t>, wyd. Znak, Kraków 1988, s. 59-103</w:t>
            </w:r>
          </w:p>
          <w:p w14:paraId="149606FD" w14:textId="77777777" w:rsidR="008263CC" w:rsidRPr="00092F3A" w:rsidRDefault="008263CC" w:rsidP="00380A35">
            <w:pPr>
              <w:pStyle w:val="Tekstpodstawowy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both"/>
            </w:pPr>
            <w:r w:rsidRPr="00092F3A">
              <w:t xml:space="preserve"> B. Skarga, </w:t>
            </w:r>
            <w:r w:rsidRPr="00092F3A">
              <w:rPr>
                <w:i/>
              </w:rPr>
              <w:t xml:space="preserve">Tożsamość i różnica, </w:t>
            </w:r>
            <w:r w:rsidRPr="00092F3A">
              <w:t>Kraków 1997, s. 75 – 91.</w:t>
            </w:r>
          </w:p>
          <w:p w14:paraId="79CCA8E6" w14:textId="77777777" w:rsidR="008263CC" w:rsidRPr="00092F3A" w:rsidRDefault="008263CC" w:rsidP="00380A35">
            <w:pPr>
              <w:pStyle w:val="Tekstpodstawowy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both"/>
            </w:pPr>
            <w:r w:rsidRPr="00092F3A">
              <w:t xml:space="preserve">R. Ingarden, </w:t>
            </w:r>
            <w:r w:rsidRPr="00092F3A">
              <w:rPr>
                <w:i/>
              </w:rPr>
              <w:t xml:space="preserve">Książeczka o człowieku, </w:t>
            </w:r>
            <w:r w:rsidRPr="00092F3A">
              <w:t>s. 43 – 74.</w:t>
            </w:r>
          </w:p>
          <w:p w14:paraId="3B788108" w14:textId="77777777" w:rsidR="008263CC" w:rsidRPr="00092F3A" w:rsidRDefault="008263CC" w:rsidP="00380A35">
            <w:pPr>
              <w:pStyle w:val="Tekstpodstawowy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both"/>
            </w:pPr>
            <w:r w:rsidRPr="00092F3A">
              <w:t xml:space="preserve">Augustyn, </w:t>
            </w:r>
            <w:r w:rsidRPr="00092F3A">
              <w:rPr>
                <w:i/>
              </w:rPr>
              <w:t>Wyznania</w:t>
            </w:r>
            <w:r w:rsidRPr="00092F3A">
              <w:t>, księga XI.</w:t>
            </w:r>
          </w:p>
          <w:p w14:paraId="1C9F1F54" w14:textId="77777777" w:rsidR="008263CC" w:rsidRPr="00092F3A" w:rsidRDefault="008263CC" w:rsidP="00380A35">
            <w:pPr>
              <w:pStyle w:val="Tekstpodstawowy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both"/>
            </w:pPr>
            <w:r w:rsidRPr="00092F3A">
              <w:t xml:space="preserve">K. Michalski, </w:t>
            </w:r>
            <w:r w:rsidRPr="00092F3A">
              <w:rPr>
                <w:i/>
              </w:rPr>
              <w:t>Logika i czas</w:t>
            </w:r>
            <w:r w:rsidRPr="00092F3A">
              <w:t>, s. 169 –204.</w:t>
            </w:r>
          </w:p>
          <w:p w14:paraId="1DC96B5B" w14:textId="77777777" w:rsidR="00166F35" w:rsidRPr="00092F3A" w:rsidRDefault="00166F35" w:rsidP="00380A35">
            <w:pPr>
              <w:pStyle w:val="Tekstpodstawowy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both"/>
            </w:pPr>
            <w:r w:rsidRPr="00092F3A">
              <w:t xml:space="preserve">N. Hartmann, </w:t>
            </w:r>
            <w:r w:rsidR="00DA53CB" w:rsidRPr="00092F3A">
              <w:rPr>
                <w:i/>
                <w:iCs/>
              </w:rPr>
              <w:t xml:space="preserve">W sprawie sposobu dania realności </w:t>
            </w:r>
            <w:r w:rsidR="00DA53CB" w:rsidRPr="00092F3A">
              <w:t xml:space="preserve">[w:] W. </w:t>
            </w:r>
            <w:proofErr w:type="spellStart"/>
            <w:r w:rsidR="00DA53CB" w:rsidRPr="00092F3A">
              <w:t>Galewicz</w:t>
            </w:r>
            <w:proofErr w:type="spellEnd"/>
            <w:r w:rsidR="00DA53CB" w:rsidRPr="00092F3A">
              <w:t xml:space="preserve">, </w:t>
            </w:r>
            <w:r w:rsidR="00DA53CB" w:rsidRPr="00092F3A">
              <w:rPr>
                <w:i/>
                <w:iCs/>
              </w:rPr>
              <w:t>N. Hartmann</w:t>
            </w:r>
            <w:r w:rsidR="00DA53CB" w:rsidRPr="00092F3A">
              <w:t>, wyd. Wiedza Powszechna, Warszawa 1987, s. 225-258.</w:t>
            </w:r>
          </w:p>
          <w:p w14:paraId="55DE02A3" w14:textId="277BB1CB" w:rsidR="00845D1B" w:rsidRPr="00092F3A" w:rsidRDefault="00845D1B" w:rsidP="00380A35">
            <w:pPr>
              <w:pStyle w:val="Tekstpodstawowy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both"/>
            </w:pPr>
            <w:r w:rsidRPr="00092F3A">
              <w:t xml:space="preserve">B. Russel, </w:t>
            </w:r>
            <w:r w:rsidRPr="00092F3A">
              <w:rPr>
                <w:i/>
                <w:iCs/>
              </w:rPr>
              <w:t>Problemy filozofii</w:t>
            </w:r>
            <w:r w:rsidRPr="00092F3A">
              <w:t>, Warszawa 2012,</w:t>
            </w:r>
            <w:r w:rsidR="00092F3A" w:rsidRPr="00092F3A">
              <w:t xml:space="preserve"> wyd. PWN</w:t>
            </w:r>
            <w:r w:rsidRPr="00092F3A">
              <w:t xml:space="preserve"> s. 101-122.</w:t>
            </w:r>
          </w:p>
          <w:p w14:paraId="74EA0CA8" w14:textId="77777777" w:rsidR="00845D1B" w:rsidRPr="00092F3A" w:rsidRDefault="00845D1B" w:rsidP="00380A35">
            <w:pPr>
              <w:pStyle w:val="Tekstpodstawowy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both"/>
            </w:pPr>
            <w:r w:rsidRPr="00092F3A">
              <w:t xml:space="preserve">M. </w:t>
            </w:r>
            <w:proofErr w:type="spellStart"/>
            <w:r w:rsidRPr="00092F3A">
              <w:t>Łagosz</w:t>
            </w:r>
            <w:proofErr w:type="spellEnd"/>
            <w:r w:rsidRPr="00092F3A">
              <w:t xml:space="preserve">, </w:t>
            </w:r>
            <w:r w:rsidRPr="00092F3A">
              <w:rPr>
                <w:i/>
                <w:iCs/>
              </w:rPr>
              <w:t>Ontologia. Materializm i jego granice</w:t>
            </w:r>
            <w:r w:rsidRPr="00092F3A">
              <w:t xml:space="preserve">, </w:t>
            </w:r>
            <w:r w:rsidR="00092F3A" w:rsidRPr="00092F3A">
              <w:t xml:space="preserve">wyd. </w:t>
            </w:r>
            <w:proofErr w:type="spellStart"/>
            <w:r w:rsidR="00092F3A" w:rsidRPr="00092F3A">
              <w:t>Universitas</w:t>
            </w:r>
            <w:proofErr w:type="spellEnd"/>
            <w:r w:rsidR="00092F3A" w:rsidRPr="00092F3A">
              <w:t>, Kraków 2019.</w:t>
            </w:r>
          </w:p>
          <w:p w14:paraId="01AB2066" w14:textId="77777777" w:rsidR="00092F3A" w:rsidRDefault="00092F3A" w:rsidP="00380A35">
            <w:pPr>
              <w:pStyle w:val="Tekstpodstawowy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both"/>
            </w:pPr>
            <w:r w:rsidRPr="00092F3A">
              <w:t xml:space="preserve">S.T. </w:t>
            </w:r>
            <w:proofErr w:type="spellStart"/>
            <w:r w:rsidRPr="00092F3A">
              <w:t>Kołojodziejczyk</w:t>
            </w:r>
            <w:proofErr w:type="spellEnd"/>
            <w:r w:rsidRPr="00092F3A">
              <w:t xml:space="preserve"> (red.), </w:t>
            </w:r>
            <w:r w:rsidRPr="00092F3A">
              <w:rPr>
                <w:i/>
                <w:iCs/>
              </w:rPr>
              <w:t>Przewodnik po metafizyce</w:t>
            </w:r>
            <w:r w:rsidRPr="00092F3A">
              <w:t>, wyd. WAM, Kraków 2011</w:t>
            </w:r>
          </w:p>
          <w:p w14:paraId="35BB212B" w14:textId="77777777" w:rsidR="00092F3A" w:rsidRDefault="00092F3A" w:rsidP="00380A35">
            <w:pPr>
              <w:pStyle w:val="Tekstpodstawowy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both"/>
            </w:pPr>
            <w:r>
              <w:t xml:space="preserve">J. </w:t>
            </w:r>
            <w:proofErr w:type="spellStart"/>
            <w:r>
              <w:t>Tędziagolska</w:t>
            </w:r>
            <w:proofErr w:type="spellEnd"/>
            <w:r>
              <w:t xml:space="preserve">, </w:t>
            </w:r>
            <w:r>
              <w:rPr>
                <w:i/>
                <w:iCs/>
              </w:rPr>
              <w:t>Identyczność (przyczynek do słownika filozoficznego)</w:t>
            </w:r>
            <w:r>
              <w:t>, „Filozofia Nauki” nr 1-2/1995, s. 101-127.</w:t>
            </w:r>
          </w:p>
          <w:p w14:paraId="3157E89B" w14:textId="728D0BB4" w:rsidR="00092F3A" w:rsidRPr="00092F3A" w:rsidRDefault="00092F3A" w:rsidP="00380A35">
            <w:pPr>
              <w:pStyle w:val="Tekstpodstawowy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both"/>
            </w:pPr>
            <w:r>
              <w:t xml:space="preserve">M. </w:t>
            </w:r>
            <w:proofErr w:type="spellStart"/>
            <w:r>
              <w:t>Grygianiec</w:t>
            </w:r>
            <w:proofErr w:type="spellEnd"/>
            <w:r>
              <w:t xml:space="preserve">, </w:t>
            </w:r>
            <w:r>
              <w:rPr>
                <w:i/>
                <w:iCs/>
              </w:rPr>
              <w:t>Substancjalność osób</w:t>
            </w:r>
            <w:r>
              <w:t xml:space="preserve"> [w:] M. Piwowarczyk (red.), </w:t>
            </w:r>
            <w:r>
              <w:rPr>
                <w:i/>
                <w:iCs/>
              </w:rPr>
              <w:t xml:space="preserve"> Substancja</w:t>
            </w:r>
            <w:r>
              <w:t xml:space="preserve">, Wyd. </w:t>
            </w:r>
            <w:proofErr w:type="spellStart"/>
            <w:r>
              <w:t>UWr</w:t>
            </w:r>
            <w:proofErr w:type="spellEnd"/>
            <w:r>
              <w:t>, Wrocław 2012, s. 159-192.</w:t>
            </w:r>
          </w:p>
        </w:tc>
      </w:tr>
      <w:tr w:rsidR="008263CC" w:rsidRPr="00B169DF" w14:paraId="7458DD74" w14:textId="77777777" w:rsidTr="0071620A">
        <w:trPr>
          <w:trHeight w:val="397"/>
        </w:trPr>
        <w:tc>
          <w:tcPr>
            <w:tcW w:w="7513" w:type="dxa"/>
          </w:tcPr>
          <w:p w14:paraId="79D00837" w14:textId="77777777" w:rsidR="00F07675" w:rsidRPr="007D2F7A" w:rsidRDefault="008263CC" w:rsidP="007D2F7A">
            <w:pPr>
              <w:pStyle w:val="Punktygwne"/>
              <w:spacing w:before="0" w:after="0"/>
              <w:rPr>
                <w:rFonts w:asciiTheme="minorHAnsi" w:hAnsiTheme="minorHAnsi" w:cstheme="minorHAnsi"/>
                <w:b w:val="0"/>
                <w:smallCaps w:val="0"/>
                <w:sz w:val="22"/>
              </w:rPr>
            </w:pPr>
            <w:r w:rsidRPr="007D2F7A">
              <w:rPr>
                <w:rFonts w:asciiTheme="minorHAnsi" w:hAnsiTheme="minorHAnsi" w:cstheme="minorHAnsi"/>
                <w:b w:val="0"/>
                <w:smallCaps w:val="0"/>
                <w:sz w:val="22"/>
              </w:rPr>
              <w:lastRenderedPageBreak/>
              <w:t xml:space="preserve">Literatura uzupełniająca: </w:t>
            </w:r>
          </w:p>
          <w:p w14:paraId="3CD810D4" w14:textId="3B6452EA" w:rsidR="00F07675" w:rsidRPr="007D2F7A" w:rsidRDefault="00F07675" w:rsidP="007D2F7A">
            <w:pPr>
              <w:pStyle w:val="Punktygwne"/>
              <w:spacing w:before="0" w:after="0"/>
              <w:rPr>
                <w:rFonts w:asciiTheme="minorHAnsi" w:hAnsiTheme="minorHAnsi" w:cstheme="minorHAnsi"/>
                <w:b w:val="0"/>
                <w:smallCaps w:val="0"/>
                <w:sz w:val="22"/>
              </w:rPr>
            </w:pPr>
            <w:r w:rsidRPr="007D2F7A">
              <w:rPr>
                <w:rFonts w:asciiTheme="minorHAnsi" w:hAnsiTheme="minorHAnsi" w:cstheme="minorHAnsi"/>
                <w:b w:val="0"/>
                <w:smallCaps w:val="0"/>
                <w:sz w:val="22"/>
              </w:rPr>
              <w:t xml:space="preserve">1. M. </w:t>
            </w:r>
            <w:proofErr w:type="spellStart"/>
            <w:r w:rsidRPr="007D2F7A">
              <w:rPr>
                <w:rFonts w:asciiTheme="minorHAnsi" w:hAnsiTheme="minorHAnsi" w:cstheme="minorHAnsi"/>
                <w:b w:val="0"/>
                <w:smallCaps w:val="0"/>
                <w:sz w:val="22"/>
              </w:rPr>
              <w:t>Hempoliński</w:t>
            </w:r>
            <w:proofErr w:type="spellEnd"/>
            <w:r w:rsidRPr="007D2F7A">
              <w:rPr>
                <w:rFonts w:asciiTheme="minorHAnsi" w:hAnsiTheme="minorHAnsi" w:cstheme="minorHAnsi"/>
                <w:b w:val="0"/>
                <w:smallCaps w:val="0"/>
                <w:sz w:val="22"/>
              </w:rPr>
              <w:t xml:space="preserve">, </w:t>
            </w:r>
            <w:r w:rsidRPr="007D2F7A">
              <w:rPr>
                <w:rFonts w:asciiTheme="minorHAnsi" w:hAnsiTheme="minorHAnsi" w:cstheme="minorHAnsi"/>
                <w:b w:val="0"/>
                <w:i/>
                <w:smallCaps w:val="0"/>
                <w:sz w:val="22"/>
              </w:rPr>
              <w:t>Filozofia współczesna</w:t>
            </w:r>
            <w:r w:rsidRPr="007D2F7A">
              <w:rPr>
                <w:rFonts w:asciiTheme="minorHAnsi" w:hAnsiTheme="minorHAnsi" w:cstheme="minorHAnsi"/>
                <w:b w:val="0"/>
                <w:smallCaps w:val="0"/>
                <w:sz w:val="22"/>
              </w:rPr>
              <w:t>, Warszawa 1989 (fragm.)</w:t>
            </w:r>
          </w:p>
          <w:p w14:paraId="480A6FC1" w14:textId="77777777" w:rsidR="00F07675" w:rsidRPr="007D2F7A" w:rsidRDefault="00F07675" w:rsidP="007D2F7A">
            <w:pPr>
              <w:pStyle w:val="Punktygwne"/>
              <w:spacing w:before="0" w:after="0"/>
              <w:rPr>
                <w:rFonts w:asciiTheme="minorHAnsi" w:hAnsiTheme="minorHAnsi" w:cstheme="minorHAnsi"/>
                <w:b w:val="0"/>
                <w:smallCaps w:val="0"/>
                <w:sz w:val="22"/>
              </w:rPr>
            </w:pPr>
            <w:r w:rsidRPr="007D2F7A">
              <w:rPr>
                <w:rFonts w:asciiTheme="minorHAnsi" w:hAnsiTheme="minorHAnsi" w:cstheme="minorHAnsi"/>
                <w:b w:val="0"/>
                <w:smallCaps w:val="0"/>
                <w:sz w:val="22"/>
              </w:rPr>
              <w:t xml:space="preserve">2. E. Gilson, </w:t>
            </w:r>
            <w:r w:rsidRPr="007D2F7A">
              <w:rPr>
                <w:rFonts w:asciiTheme="minorHAnsi" w:hAnsiTheme="minorHAnsi" w:cstheme="minorHAnsi"/>
                <w:b w:val="0"/>
                <w:i/>
                <w:smallCaps w:val="0"/>
                <w:sz w:val="22"/>
              </w:rPr>
              <w:t>Byt i istota</w:t>
            </w:r>
            <w:r w:rsidRPr="007D2F7A">
              <w:rPr>
                <w:rFonts w:asciiTheme="minorHAnsi" w:hAnsiTheme="minorHAnsi" w:cstheme="minorHAnsi"/>
                <w:b w:val="0"/>
                <w:smallCaps w:val="0"/>
                <w:sz w:val="22"/>
              </w:rPr>
              <w:t>, wyd.. PAX, Warszawa 2006.</w:t>
            </w:r>
          </w:p>
          <w:p w14:paraId="536E17AD" w14:textId="77777777" w:rsidR="00F07675" w:rsidRPr="007D2F7A" w:rsidRDefault="00F07675" w:rsidP="007D2F7A">
            <w:pPr>
              <w:pStyle w:val="Punktygwne"/>
              <w:spacing w:before="0" w:after="0"/>
              <w:rPr>
                <w:rFonts w:asciiTheme="minorHAnsi" w:hAnsiTheme="minorHAnsi" w:cstheme="minorHAnsi"/>
                <w:b w:val="0"/>
                <w:smallCaps w:val="0"/>
                <w:sz w:val="22"/>
              </w:rPr>
            </w:pPr>
            <w:r w:rsidRPr="007D2F7A">
              <w:rPr>
                <w:rFonts w:asciiTheme="minorHAnsi" w:hAnsiTheme="minorHAnsi" w:cstheme="minorHAnsi"/>
                <w:b w:val="0"/>
                <w:smallCaps w:val="0"/>
                <w:sz w:val="22"/>
              </w:rPr>
              <w:t>3. Leksykon filozoficzny, Lublin  1999.</w:t>
            </w:r>
          </w:p>
          <w:p w14:paraId="418F3C83" w14:textId="77777777" w:rsidR="00F07675" w:rsidRPr="007D2F7A" w:rsidRDefault="00F07675" w:rsidP="007D2F7A">
            <w:pPr>
              <w:pStyle w:val="Punktygwne"/>
              <w:spacing w:before="0" w:after="0"/>
              <w:rPr>
                <w:rFonts w:asciiTheme="minorHAnsi" w:hAnsiTheme="minorHAnsi" w:cstheme="minorHAnsi"/>
                <w:b w:val="0"/>
                <w:smallCaps w:val="0"/>
                <w:sz w:val="22"/>
              </w:rPr>
            </w:pPr>
            <w:r w:rsidRPr="007D2F7A">
              <w:rPr>
                <w:rFonts w:asciiTheme="minorHAnsi" w:hAnsiTheme="minorHAnsi" w:cstheme="minorHAnsi"/>
                <w:b w:val="0"/>
                <w:smallCaps w:val="0"/>
                <w:sz w:val="22"/>
              </w:rPr>
              <w:t xml:space="preserve">4. J. Lipiec, </w:t>
            </w:r>
            <w:r w:rsidRPr="007D2F7A">
              <w:rPr>
                <w:rFonts w:asciiTheme="minorHAnsi" w:hAnsiTheme="minorHAnsi" w:cstheme="minorHAnsi"/>
                <w:b w:val="0"/>
                <w:i/>
                <w:smallCaps w:val="0"/>
                <w:sz w:val="22"/>
              </w:rPr>
              <w:t>Ontologia świata realnego</w:t>
            </w:r>
            <w:r w:rsidRPr="007D2F7A">
              <w:rPr>
                <w:rFonts w:asciiTheme="minorHAnsi" w:hAnsiTheme="minorHAnsi" w:cstheme="minorHAnsi"/>
                <w:b w:val="0"/>
                <w:smallCaps w:val="0"/>
                <w:sz w:val="22"/>
              </w:rPr>
              <w:t>, Warszawa 1979.</w:t>
            </w:r>
          </w:p>
          <w:p w14:paraId="2F114050" w14:textId="0FA9CD7D" w:rsidR="00F07675" w:rsidRPr="007D2F7A" w:rsidRDefault="00F07675" w:rsidP="007D2F7A">
            <w:pPr>
              <w:pStyle w:val="Punktygwne"/>
              <w:spacing w:before="0" w:after="0"/>
              <w:rPr>
                <w:rFonts w:asciiTheme="minorHAnsi" w:hAnsiTheme="minorHAnsi" w:cstheme="minorHAnsi"/>
                <w:b w:val="0"/>
                <w:smallCaps w:val="0"/>
                <w:sz w:val="22"/>
              </w:rPr>
            </w:pPr>
            <w:r w:rsidRPr="007D2F7A">
              <w:rPr>
                <w:rFonts w:asciiTheme="minorHAnsi" w:hAnsiTheme="minorHAnsi" w:cstheme="minorHAnsi"/>
                <w:b w:val="0"/>
                <w:smallCaps w:val="0"/>
                <w:sz w:val="22"/>
              </w:rPr>
              <w:t xml:space="preserve">5. J. Bańka, </w:t>
            </w:r>
            <w:r w:rsidRPr="007D2F7A">
              <w:rPr>
                <w:rFonts w:asciiTheme="minorHAnsi" w:hAnsiTheme="minorHAnsi" w:cstheme="minorHAnsi"/>
                <w:b w:val="0"/>
                <w:i/>
                <w:smallCaps w:val="0"/>
                <w:sz w:val="22"/>
              </w:rPr>
              <w:t xml:space="preserve">Metafizyka zdarzeń. </w:t>
            </w:r>
            <w:proofErr w:type="spellStart"/>
            <w:r w:rsidRPr="007D2F7A">
              <w:rPr>
                <w:rFonts w:asciiTheme="minorHAnsi" w:hAnsiTheme="minorHAnsi" w:cstheme="minorHAnsi"/>
                <w:b w:val="0"/>
                <w:i/>
                <w:smallCaps w:val="0"/>
                <w:sz w:val="22"/>
              </w:rPr>
              <w:t>Recentywizm</w:t>
            </w:r>
            <w:proofErr w:type="spellEnd"/>
            <w:r w:rsidRPr="007D2F7A">
              <w:rPr>
                <w:rFonts w:asciiTheme="minorHAnsi" w:hAnsiTheme="minorHAnsi" w:cstheme="minorHAnsi"/>
                <w:b w:val="0"/>
                <w:i/>
                <w:smallCaps w:val="0"/>
                <w:sz w:val="22"/>
              </w:rPr>
              <w:t xml:space="preserve"> a </w:t>
            </w:r>
            <w:proofErr w:type="spellStart"/>
            <w:r w:rsidRPr="007D2F7A">
              <w:rPr>
                <w:rFonts w:asciiTheme="minorHAnsi" w:hAnsiTheme="minorHAnsi" w:cstheme="minorHAnsi"/>
                <w:b w:val="0"/>
                <w:i/>
                <w:smallCaps w:val="0"/>
                <w:sz w:val="22"/>
              </w:rPr>
              <w:t>henadologia</w:t>
            </w:r>
            <w:proofErr w:type="spellEnd"/>
            <w:r w:rsidRPr="007D2F7A">
              <w:rPr>
                <w:rFonts w:asciiTheme="minorHAnsi" w:hAnsiTheme="minorHAnsi" w:cstheme="minorHAnsi"/>
                <w:b w:val="0"/>
                <w:smallCaps w:val="0"/>
                <w:sz w:val="22"/>
              </w:rPr>
              <w:t>, Katowice 1991.</w:t>
            </w:r>
          </w:p>
          <w:p w14:paraId="6FFF2753" w14:textId="77777777" w:rsidR="00F07675" w:rsidRPr="007D2F7A" w:rsidRDefault="00F07675" w:rsidP="007D2F7A">
            <w:pPr>
              <w:pStyle w:val="Punktygwne"/>
              <w:spacing w:before="0" w:after="0"/>
              <w:rPr>
                <w:rFonts w:asciiTheme="minorHAnsi" w:hAnsiTheme="minorHAnsi" w:cstheme="minorHAnsi"/>
                <w:b w:val="0"/>
                <w:sz w:val="22"/>
              </w:rPr>
            </w:pPr>
            <w:r w:rsidRPr="007D2F7A">
              <w:rPr>
                <w:rFonts w:asciiTheme="minorHAnsi" w:hAnsiTheme="minorHAnsi" w:cstheme="minorHAnsi"/>
                <w:b w:val="0"/>
                <w:smallCaps w:val="0"/>
                <w:sz w:val="22"/>
              </w:rPr>
              <w:t xml:space="preserve">6. Leszek Nowak, </w:t>
            </w:r>
            <w:r w:rsidRPr="007D2F7A">
              <w:rPr>
                <w:rFonts w:asciiTheme="minorHAnsi" w:hAnsiTheme="minorHAnsi" w:cstheme="minorHAnsi"/>
                <w:b w:val="0"/>
                <w:i/>
                <w:smallCaps w:val="0"/>
                <w:sz w:val="22"/>
              </w:rPr>
              <w:t>Byt i myśl</w:t>
            </w:r>
            <w:r w:rsidRPr="007D2F7A">
              <w:rPr>
                <w:rFonts w:asciiTheme="minorHAnsi" w:hAnsiTheme="minorHAnsi" w:cstheme="minorHAnsi"/>
                <w:b w:val="0"/>
                <w:smallCaps w:val="0"/>
                <w:sz w:val="22"/>
              </w:rPr>
              <w:t xml:space="preserve">, t. I,II, Wyd. Zysk i </w:t>
            </w:r>
            <w:proofErr w:type="spellStart"/>
            <w:r w:rsidRPr="007D2F7A">
              <w:rPr>
                <w:rFonts w:asciiTheme="minorHAnsi" w:hAnsiTheme="minorHAnsi" w:cstheme="minorHAnsi"/>
                <w:b w:val="0"/>
                <w:smallCaps w:val="0"/>
                <w:sz w:val="22"/>
              </w:rPr>
              <w:t>Spólka</w:t>
            </w:r>
            <w:proofErr w:type="spellEnd"/>
            <w:r w:rsidRPr="007D2F7A">
              <w:rPr>
                <w:rFonts w:asciiTheme="minorHAnsi" w:hAnsiTheme="minorHAnsi" w:cstheme="minorHAnsi"/>
                <w:b w:val="0"/>
                <w:smallCaps w:val="0"/>
                <w:sz w:val="22"/>
              </w:rPr>
              <w:t>, Poznań 2000 (fragm.)</w:t>
            </w:r>
          </w:p>
          <w:p w14:paraId="5B5E39FB" w14:textId="7F78B04C" w:rsidR="00F07675" w:rsidRPr="007D2F7A" w:rsidRDefault="00F07675" w:rsidP="007D2F7A">
            <w:pPr>
              <w:pStyle w:val="Punktygwne"/>
              <w:spacing w:before="0" w:after="0"/>
              <w:rPr>
                <w:rFonts w:asciiTheme="minorHAnsi" w:hAnsiTheme="minorHAnsi" w:cstheme="minorHAnsi"/>
                <w:b w:val="0"/>
                <w:smallCaps w:val="0"/>
                <w:sz w:val="22"/>
              </w:rPr>
            </w:pPr>
            <w:r w:rsidRPr="007D2F7A">
              <w:rPr>
                <w:rFonts w:asciiTheme="minorHAnsi" w:hAnsiTheme="minorHAnsi" w:cstheme="minorHAnsi"/>
                <w:b w:val="0"/>
                <w:sz w:val="22"/>
              </w:rPr>
              <w:t xml:space="preserve">7. </w:t>
            </w:r>
            <w:r w:rsidRPr="007D2F7A">
              <w:rPr>
                <w:rFonts w:asciiTheme="minorHAnsi" w:hAnsiTheme="minorHAnsi" w:cstheme="minorHAnsi"/>
                <w:b w:val="0"/>
                <w:smallCaps w:val="0"/>
                <w:sz w:val="22"/>
              </w:rPr>
              <w:t xml:space="preserve">A. B. Stępień, </w:t>
            </w:r>
            <w:r w:rsidRPr="007D2F7A">
              <w:rPr>
                <w:rFonts w:asciiTheme="minorHAnsi" w:hAnsiTheme="minorHAnsi" w:cstheme="minorHAnsi"/>
                <w:b w:val="0"/>
                <w:i/>
                <w:smallCaps w:val="0"/>
                <w:sz w:val="22"/>
              </w:rPr>
              <w:t>Wprowadzenie do metafizyki</w:t>
            </w:r>
            <w:r w:rsidRPr="007D2F7A">
              <w:rPr>
                <w:rFonts w:asciiTheme="minorHAnsi" w:hAnsiTheme="minorHAnsi" w:cstheme="minorHAnsi"/>
                <w:b w:val="0"/>
                <w:smallCaps w:val="0"/>
                <w:sz w:val="22"/>
              </w:rPr>
              <w:t>, Lublin 1995 (fragm.)</w:t>
            </w:r>
          </w:p>
          <w:p w14:paraId="43DD04EB" w14:textId="0BE9E5F7" w:rsidR="00F07675" w:rsidRPr="007D2F7A" w:rsidRDefault="00092F3A" w:rsidP="007D2F7A">
            <w:pPr>
              <w:pStyle w:val="Punktygwne"/>
              <w:spacing w:before="0" w:after="0"/>
              <w:rPr>
                <w:rFonts w:asciiTheme="minorHAnsi" w:hAnsiTheme="minorHAnsi" w:cstheme="minorHAnsi"/>
                <w:b w:val="0"/>
                <w:smallCaps w:val="0"/>
                <w:sz w:val="22"/>
              </w:rPr>
            </w:pPr>
            <w:r w:rsidRPr="007D2F7A">
              <w:rPr>
                <w:rFonts w:asciiTheme="minorHAnsi" w:hAnsiTheme="minorHAnsi" w:cstheme="minorHAnsi"/>
                <w:b w:val="0"/>
                <w:smallCaps w:val="0"/>
                <w:sz w:val="22"/>
              </w:rPr>
              <w:t>8</w:t>
            </w:r>
            <w:r w:rsidR="00F07675" w:rsidRPr="007D2F7A">
              <w:rPr>
                <w:rFonts w:asciiTheme="minorHAnsi" w:hAnsiTheme="minorHAnsi" w:cstheme="minorHAnsi"/>
                <w:b w:val="0"/>
                <w:smallCaps w:val="0"/>
                <w:sz w:val="22"/>
              </w:rPr>
              <w:t xml:space="preserve">. N. Hartmann, </w:t>
            </w:r>
            <w:r w:rsidR="00F07675" w:rsidRPr="007D2F7A">
              <w:rPr>
                <w:rFonts w:asciiTheme="minorHAnsi" w:hAnsiTheme="minorHAnsi" w:cstheme="minorHAnsi"/>
                <w:b w:val="0"/>
                <w:i/>
                <w:smallCaps w:val="0"/>
                <w:sz w:val="22"/>
              </w:rPr>
              <w:t>Nowe drogi ontologii</w:t>
            </w:r>
            <w:r w:rsidR="00F07675" w:rsidRPr="007D2F7A">
              <w:rPr>
                <w:rFonts w:asciiTheme="minorHAnsi" w:hAnsiTheme="minorHAnsi" w:cstheme="minorHAnsi"/>
                <w:b w:val="0"/>
                <w:smallCaps w:val="0"/>
                <w:sz w:val="22"/>
              </w:rPr>
              <w:t>, Toruń 1998.</w:t>
            </w:r>
          </w:p>
          <w:p w14:paraId="2E731148" w14:textId="1F8A2FCA" w:rsidR="00092F3A" w:rsidRPr="007D2F7A" w:rsidRDefault="00092F3A" w:rsidP="007D2F7A">
            <w:pPr>
              <w:pStyle w:val="Punktygwne"/>
              <w:spacing w:before="0" w:after="0"/>
              <w:rPr>
                <w:rFonts w:asciiTheme="minorHAnsi" w:hAnsiTheme="minorHAnsi" w:cstheme="minorHAnsi"/>
                <w:b w:val="0"/>
                <w:smallCaps w:val="0"/>
                <w:sz w:val="22"/>
              </w:rPr>
            </w:pPr>
            <w:r w:rsidRPr="007D2F7A">
              <w:rPr>
                <w:rFonts w:asciiTheme="minorHAnsi" w:hAnsiTheme="minorHAnsi" w:cstheme="minorHAnsi"/>
                <w:b w:val="0"/>
                <w:smallCaps w:val="0"/>
                <w:sz w:val="22"/>
              </w:rPr>
              <w:t xml:space="preserve">9. </w:t>
            </w:r>
            <w:proofErr w:type="spellStart"/>
            <w:r w:rsidRPr="007D2F7A">
              <w:rPr>
                <w:rFonts w:asciiTheme="minorHAnsi" w:hAnsiTheme="minorHAnsi" w:cstheme="minorHAnsi"/>
                <w:b w:val="0"/>
                <w:smallCaps w:val="0"/>
                <w:sz w:val="22"/>
              </w:rPr>
              <w:t>P.Prechtl</w:t>
            </w:r>
            <w:proofErr w:type="spellEnd"/>
            <w:r w:rsidRPr="007D2F7A">
              <w:rPr>
                <w:rFonts w:asciiTheme="minorHAnsi" w:hAnsiTheme="minorHAnsi" w:cstheme="minorHAnsi"/>
                <w:b w:val="0"/>
                <w:smallCaps w:val="0"/>
                <w:sz w:val="22"/>
              </w:rPr>
              <w:t xml:space="preserve">,  </w:t>
            </w:r>
            <w:r w:rsidRPr="007D2F7A">
              <w:rPr>
                <w:rFonts w:asciiTheme="minorHAnsi" w:hAnsiTheme="minorHAnsi" w:cstheme="minorHAnsi"/>
                <w:b w:val="0"/>
                <w:i/>
                <w:iCs/>
                <w:smallCaps w:val="0"/>
                <w:sz w:val="22"/>
              </w:rPr>
              <w:t>Leksykon pojęć filozofii analitycznej</w:t>
            </w:r>
            <w:r w:rsidRPr="007D2F7A">
              <w:rPr>
                <w:rFonts w:asciiTheme="minorHAnsi" w:hAnsiTheme="minorHAnsi" w:cstheme="minorHAnsi"/>
                <w:b w:val="0"/>
                <w:smallCaps w:val="0"/>
                <w:sz w:val="22"/>
              </w:rPr>
              <w:t xml:space="preserve">, wyd. WAM, </w:t>
            </w:r>
            <w:r w:rsidR="007D2F7A" w:rsidRPr="007D2F7A">
              <w:rPr>
                <w:rFonts w:asciiTheme="minorHAnsi" w:hAnsiTheme="minorHAnsi" w:cstheme="minorHAnsi"/>
                <w:b w:val="0"/>
                <w:smallCaps w:val="0"/>
                <w:sz w:val="22"/>
              </w:rPr>
              <w:t>Kraków 2009</w:t>
            </w:r>
          </w:p>
          <w:p w14:paraId="1D71141C" w14:textId="3842C0FF" w:rsidR="008263CC" w:rsidRDefault="008263CC" w:rsidP="00F0767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D8CF9D3" w14:textId="336DFC34" w:rsidR="004571E9" w:rsidRPr="00B169DF" w:rsidRDefault="004571E9" w:rsidP="008263CC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1034A820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BDC0C5" w14:textId="77777777" w:rsidR="00CE4A34" w:rsidRDefault="00CE4A34" w:rsidP="00C16ABF">
      <w:pPr>
        <w:spacing w:after="0" w:line="240" w:lineRule="auto"/>
      </w:pPr>
      <w:r>
        <w:separator/>
      </w:r>
    </w:p>
  </w:endnote>
  <w:endnote w:type="continuationSeparator" w:id="0">
    <w:p w14:paraId="03120495" w14:textId="77777777" w:rsidR="00CE4A34" w:rsidRDefault="00CE4A3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49D293" w14:textId="77777777" w:rsidR="00CE4A34" w:rsidRDefault="00CE4A34" w:rsidP="00C16ABF">
      <w:pPr>
        <w:spacing w:after="0" w:line="240" w:lineRule="auto"/>
      </w:pPr>
      <w:r>
        <w:separator/>
      </w:r>
    </w:p>
  </w:footnote>
  <w:footnote w:type="continuationSeparator" w:id="0">
    <w:p w14:paraId="080BAA89" w14:textId="77777777" w:rsidR="00CE4A34" w:rsidRDefault="00CE4A34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32977F6"/>
    <w:multiLevelType w:val="hybridMultilevel"/>
    <w:tmpl w:val="F69C78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27D06"/>
    <w:rsid w:val="00036B2E"/>
    <w:rsid w:val="00042A51"/>
    <w:rsid w:val="00042D2E"/>
    <w:rsid w:val="00044C82"/>
    <w:rsid w:val="00053B1E"/>
    <w:rsid w:val="00070ED6"/>
    <w:rsid w:val="000742DC"/>
    <w:rsid w:val="00084C12"/>
    <w:rsid w:val="00092F3A"/>
    <w:rsid w:val="0009462C"/>
    <w:rsid w:val="00094B12"/>
    <w:rsid w:val="00096C46"/>
    <w:rsid w:val="000A296F"/>
    <w:rsid w:val="000A2A28"/>
    <w:rsid w:val="000A3289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66F35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2DE9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046C"/>
    <w:rsid w:val="003151C5"/>
    <w:rsid w:val="003343CF"/>
    <w:rsid w:val="00346FE9"/>
    <w:rsid w:val="0034759A"/>
    <w:rsid w:val="003503F6"/>
    <w:rsid w:val="003530DD"/>
    <w:rsid w:val="00363F78"/>
    <w:rsid w:val="00380A35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51AC2"/>
    <w:rsid w:val="00454E25"/>
    <w:rsid w:val="004571E9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155B"/>
    <w:rsid w:val="004F55A3"/>
    <w:rsid w:val="0050496F"/>
    <w:rsid w:val="00511744"/>
    <w:rsid w:val="00513B6F"/>
    <w:rsid w:val="00517C63"/>
    <w:rsid w:val="00532EFB"/>
    <w:rsid w:val="005363C4"/>
    <w:rsid w:val="00536BDE"/>
    <w:rsid w:val="005405D9"/>
    <w:rsid w:val="00543ACC"/>
    <w:rsid w:val="0056696D"/>
    <w:rsid w:val="0059484D"/>
    <w:rsid w:val="005A0855"/>
    <w:rsid w:val="005A3196"/>
    <w:rsid w:val="005C080F"/>
    <w:rsid w:val="005C55E5"/>
    <w:rsid w:val="005C696A"/>
    <w:rsid w:val="005E50F3"/>
    <w:rsid w:val="005E6E85"/>
    <w:rsid w:val="005F31D2"/>
    <w:rsid w:val="005F76A3"/>
    <w:rsid w:val="0060279B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A1C41"/>
    <w:rsid w:val="006A5E57"/>
    <w:rsid w:val="006D050F"/>
    <w:rsid w:val="006D3777"/>
    <w:rsid w:val="006D6139"/>
    <w:rsid w:val="006E5D65"/>
    <w:rsid w:val="006F1282"/>
    <w:rsid w:val="006F1FBC"/>
    <w:rsid w:val="006F31E2"/>
    <w:rsid w:val="00706544"/>
    <w:rsid w:val="007072BA"/>
    <w:rsid w:val="00707D4D"/>
    <w:rsid w:val="0071620A"/>
    <w:rsid w:val="00724677"/>
    <w:rsid w:val="00725459"/>
    <w:rsid w:val="00730501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2F7A"/>
    <w:rsid w:val="007D6E56"/>
    <w:rsid w:val="007F4155"/>
    <w:rsid w:val="0081554D"/>
    <w:rsid w:val="0081707E"/>
    <w:rsid w:val="008263CC"/>
    <w:rsid w:val="008449B3"/>
    <w:rsid w:val="00845D1B"/>
    <w:rsid w:val="008552A2"/>
    <w:rsid w:val="0085747A"/>
    <w:rsid w:val="008718D2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16C41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0054"/>
    <w:rsid w:val="00A2245B"/>
    <w:rsid w:val="00A30110"/>
    <w:rsid w:val="00A36899"/>
    <w:rsid w:val="00A371F6"/>
    <w:rsid w:val="00A43BF6"/>
    <w:rsid w:val="00A44B5A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6129"/>
    <w:rsid w:val="00B3130B"/>
    <w:rsid w:val="00B341F6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069E3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B49F1"/>
    <w:rsid w:val="00CD6897"/>
    <w:rsid w:val="00CE4A34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563A1"/>
    <w:rsid w:val="00D608D1"/>
    <w:rsid w:val="00D74119"/>
    <w:rsid w:val="00D8075B"/>
    <w:rsid w:val="00D8678B"/>
    <w:rsid w:val="00DA2114"/>
    <w:rsid w:val="00DA53CB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44600"/>
    <w:rsid w:val="00E51E44"/>
    <w:rsid w:val="00E63348"/>
    <w:rsid w:val="00E63A0C"/>
    <w:rsid w:val="00E742AA"/>
    <w:rsid w:val="00E77E88"/>
    <w:rsid w:val="00E8107D"/>
    <w:rsid w:val="00E960BB"/>
    <w:rsid w:val="00EA2074"/>
    <w:rsid w:val="00EA3805"/>
    <w:rsid w:val="00EA4832"/>
    <w:rsid w:val="00EA4E9D"/>
    <w:rsid w:val="00EC4899"/>
    <w:rsid w:val="00ED03AB"/>
    <w:rsid w:val="00ED32D2"/>
    <w:rsid w:val="00EE32DE"/>
    <w:rsid w:val="00EE5457"/>
    <w:rsid w:val="00F070AB"/>
    <w:rsid w:val="00F07675"/>
    <w:rsid w:val="00F17567"/>
    <w:rsid w:val="00F27A7B"/>
    <w:rsid w:val="00F3407D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Nagwek1">
    <w:name w:val="Nagłówek1"/>
    <w:basedOn w:val="Normalny"/>
    <w:next w:val="Tekstpodstawowy"/>
    <w:rsid w:val="008263CC"/>
    <w:pPr>
      <w:keepNext/>
      <w:suppressAutoHyphens/>
      <w:spacing w:before="240" w:after="120" w:line="240" w:lineRule="auto"/>
      <w:jc w:val="both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Tekstpodstawowywcity31">
    <w:name w:val="Tekst podstawowy wcięty 31"/>
    <w:basedOn w:val="Normalny"/>
    <w:rsid w:val="008263CC"/>
    <w:pPr>
      <w:suppressAutoHyphens/>
      <w:spacing w:after="0" w:line="360" w:lineRule="auto"/>
      <w:ind w:left="1065"/>
      <w:jc w:val="both"/>
    </w:pPr>
    <w:rPr>
      <w:rFonts w:eastAsia="Cambria" w:cs="Cambria"/>
      <w:sz w:val="28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3407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3407D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3407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B298CC-8848-44A8-AB72-0061E6CFC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1</Pages>
  <Words>1817</Words>
  <Characters>10905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11</cp:revision>
  <cp:lastPrinted>2019-02-06T12:12:00Z</cp:lastPrinted>
  <dcterms:created xsi:type="dcterms:W3CDTF">2025-02-04T09:36:00Z</dcterms:created>
  <dcterms:modified xsi:type="dcterms:W3CDTF">2025-03-07T10:48:00Z</dcterms:modified>
</cp:coreProperties>
</file>